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DB8D9" w14:textId="77777777" w:rsidR="00CF4273" w:rsidRDefault="00CF4273" w:rsidP="00262B79">
      <w:pPr>
        <w:pStyle w:val="Tabledesillustrations"/>
        <w:ind w:left="360"/>
        <w:jc w:val="left"/>
        <w:rPr>
          <w:rFonts w:ascii="Arial" w:hAnsi="Arial" w:cs="Arial"/>
        </w:rPr>
      </w:pPr>
    </w:p>
    <w:p w14:paraId="4405CB9B" w14:textId="65AB48B5" w:rsidR="00CF4273" w:rsidRDefault="00927332" w:rsidP="00CF4273">
      <w:pPr>
        <w:pStyle w:val="Tabledesillustrations"/>
      </w:pPr>
      <w:r w:rsidRPr="00435A35">
        <w:rPr>
          <w:rFonts w:ascii="Arial" w:hAnsi="Arial" w:cs="Arial"/>
          <w:noProof/>
          <w:lang w:eastAsia="fr-FR"/>
        </w:rPr>
        <mc:AlternateContent>
          <mc:Choice Requires="wps">
            <w:drawing>
              <wp:anchor distT="0" distB="0" distL="114300" distR="114300" simplePos="0" relativeHeight="251659264" behindDoc="0" locked="0" layoutInCell="1" allowOverlap="1" wp14:anchorId="3118C020" wp14:editId="442DE2A7">
                <wp:simplePos x="0" y="0"/>
                <wp:positionH relativeFrom="column">
                  <wp:posOffset>929005</wp:posOffset>
                </wp:positionH>
                <wp:positionV relativeFrom="paragraph">
                  <wp:posOffset>7493000</wp:posOffset>
                </wp:positionV>
                <wp:extent cx="5275580" cy="1676400"/>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5580" cy="1676400"/>
                        </a:xfrm>
                        <a:prstGeom prst="rect">
                          <a:avLst/>
                        </a:prstGeom>
                        <a:noFill/>
                        <a:ln w="9525">
                          <a:noFill/>
                          <a:miter lim="800000"/>
                          <a:headEnd/>
                          <a:tailEnd/>
                        </a:ln>
                      </wps:spPr>
                      <wps:txbx>
                        <w:txbxContent>
                          <w:p w14:paraId="3A59B2C5" w14:textId="77777777" w:rsidR="00A6520F" w:rsidRPr="00A6520F" w:rsidRDefault="00A6520F" w:rsidP="00A6520F">
                            <w:pPr>
                              <w:rPr>
                                <w:rFonts w:ascii="Arial" w:hAnsi="Arial" w:cs="Arial"/>
                                <w:b/>
                                <w:color w:val="000000" w:themeColor="text1"/>
                                <w:sz w:val="40"/>
                                <w:szCs w:val="40"/>
                              </w:rPr>
                            </w:pPr>
                            <w:r w:rsidRPr="00A6520F">
                              <w:rPr>
                                <w:rFonts w:ascii="Arial" w:hAnsi="Arial" w:cs="Arial"/>
                                <w:b/>
                                <w:color w:val="000000" w:themeColor="text1"/>
                                <w:sz w:val="40"/>
                                <w:szCs w:val="40"/>
                              </w:rPr>
                              <w:t>Partenariat européen d’innovation PEI</w:t>
                            </w:r>
                          </w:p>
                          <w:p w14:paraId="1E2C10C0" w14:textId="02743D68" w:rsidR="00A6520F" w:rsidRDefault="00A6520F" w:rsidP="00A6520F">
                            <w:pPr>
                              <w:rPr>
                                <w:rFonts w:ascii="Arial" w:hAnsi="Arial" w:cs="Arial"/>
                                <w:b/>
                                <w:color w:val="000000" w:themeColor="text1"/>
                                <w:sz w:val="40"/>
                                <w:szCs w:val="40"/>
                              </w:rPr>
                            </w:pPr>
                            <w:r w:rsidRPr="00A6520F">
                              <w:rPr>
                                <w:rFonts w:ascii="Arial" w:hAnsi="Arial" w:cs="Arial"/>
                                <w:b/>
                                <w:color w:val="000000" w:themeColor="text1"/>
                                <w:sz w:val="40"/>
                                <w:szCs w:val="40"/>
                              </w:rPr>
                              <w:t>« </w:t>
                            </w:r>
                            <w:proofErr w:type="gramStart"/>
                            <w:r w:rsidRPr="00A6520F">
                              <w:rPr>
                                <w:rFonts w:ascii="Arial" w:hAnsi="Arial" w:cs="Arial"/>
                                <w:b/>
                                <w:color w:val="000000" w:themeColor="text1"/>
                                <w:sz w:val="40"/>
                                <w:szCs w:val="40"/>
                              </w:rPr>
                              <w:t>agriculture</w:t>
                            </w:r>
                            <w:proofErr w:type="gramEnd"/>
                            <w:r w:rsidRPr="00A6520F">
                              <w:rPr>
                                <w:rFonts w:ascii="Arial" w:hAnsi="Arial" w:cs="Arial"/>
                                <w:b/>
                                <w:color w:val="000000" w:themeColor="text1"/>
                                <w:sz w:val="40"/>
                                <w:szCs w:val="40"/>
                              </w:rPr>
                              <w:t xml:space="preserve"> et foresterie productives et durables »</w:t>
                            </w:r>
                          </w:p>
                          <w:p w14:paraId="1B8B5FC8" w14:textId="6C35F596" w:rsidR="00A6520F" w:rsidRDefault="00A6520F" w:rsidP="00A6520F">
                            <w:pPr>
                              <w:rPr>
                                <w:rFonts w:ascii="Arial" w:hAnsi="Arial" w:cs="Arial"/>
                                <w:b/>
                                <w:color w:val="000000" w:themeColor="text1"/>
                                <w:sz w:val="40"/>
                                <w:szCs w:val="40"/>
                              </w:rPr>
                            </w:pPr>
                            <w:r w:rsidRPr="00A6520F">
                              <w:rPr>
                                <w:rFonts w:ascii="Arial" w:hAnsi="Arial" w:cs="Arial"/>
                                <w:b/>
                                <w:color w:val="000000" w:themeColor="text1"/>
                                <w:sz w:val="40"/>
                                <w:szCs w:val="40"/>
                              </w:rPr>
                              <w:t>Région Bourgogne-Franche-Comté 202</w:t>
                            </w:r>
                            <w:r w:rsidR="00C924DC">
                              <w:rPr>
                                <w:rFonts w:ascii="Arial" w:hAnsi="Arial" w:cs="Arial"/>
                                <w:b/>
                                <w:color w:val="000000" w:themeColor="text1"/>
                                <w:sz w:val="40"/>
                                <w:szCs w:val="40"/>
                              </w:rPr>
                              <w:t>6</w:t>
                            </w:r>
                          </w:p>
                          <w:p w14:paraId="519636B9" w14:textId="77777777" w:rsidR="00C924DC" w:rsidRPr="00C924DC" w:rsidRDefault="00C924DC" w:rsidP="00C924DC">
                            <w:pPr>
                              <w:pStyle w:val="Tabledesillustrations"/>
                            </w:pPr>
                          </w:p>
                          <w:p w14:paraId="3CDA9D08" w14:textId="77777777" w:rsidR="00F47EF5" w:rsidRDefault="00F47EF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118C020" id="_x0000_t202" coordsize="21600,21600" o:spt="202" path="m,l,21600r21600,l21600,xe">
                <v:stroke joinstyle="miter"/>
                <v:path gradientshapeok="t" o:connecttype="rect"/>
              </v:shapetype>
              <v:shape id="Zone de texte 2" o:spid="_x0000_s1026" type="#_x0000_t202" style="position:absolute;left:0;text-align:left;margin-left:73.15pt;margin-top:590pt;width:415.4pt;height:1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" filled="f" stroked="f">
                <v:textbox>
                  <w:txbxContent>
                    <w:p w14:paraId="3A59B2C5" w14:textId="77777777" w:rsidR="00A6520F" w:rsidRPr="00A6520F" w:rsidRDefault="00A6520F" w:rsidP="00A6520F">
                      <w:pPr>
                        <w:rPr>
                          <w:rFonts w:ascii="Arial" w:hAnsi="Arial" w:cs="Arial"/>
                          <w:b/>
                          <w:color w:val="000000" w:themeColor="text1"/>
                          <w:sz w:val="40"/>
                          <w:szCs w:val="40"/>
                        </w:rPr>
                      </w:pPr>
                      <w:r w:rsidRPr="00A6520F">
                        <w:rPr>
                          <w:rFonts w:ascii="Arial" w:hAnsi="Arial" w:cs="Arial"/>
                          <w:b/>
                          <w:color w:val="000000" w:themeColor="text1"/>
                          <w:sz w:val="40"/>
                          <w:szCs w:val="40"/>
                        </w:rPr>
                        <w:t>Partenariat européen d’innovation PEI</w:t>
                      </w:r>
                    </w:p>
                    <w:p w14:paraId="1E2C10C0" w14:textId="02743D68" w:rsidR="00A6520F" w:rsidRDefault="00A6520F" w:rsidP="00A6520F">
                      <w:pPr>
                        <w:rPr>
                          <w:rFonts w:ascii="Arial" w:hAnsi="Arial" w:cs="Arial"/>
                          <w:b/>
                          <w:color w:val="000000" w:themeColor="text1"/>
                          <w:sz w:val="40"/>
                          <w:szCs w:val="40"/>
                        </w:rPr>
                      </w:pPr>
                      <w:r w:rsidRPr="00A6520F">
                        <w:rPr>
                          <w:rFonts w:ascii="Arial" w:hAnsi="Arial" w:cs="Arial"/>
                          <w:b/>
                          <w:color w:val="000000" w:themeColor="text1"/>
                          <w:sz w:val="40"/>
                          <w:szCs w:val="40"/>
                        </w:rPr>
                        <w:t>« </w:t>
                      </w:r>
                      <w:proofErr w:type="gramStart"/>
                      <w:r w:rsidRPr="00A6520F">
                        <w:rPr>
                          <w:rFonts w:ascii="Arial" w:hAnsi="Arial" w:cs="Arial"/>
                          <w:b/>
                          <w:color w:val="000000" w:themeColor="text1"/>
                          <w:sz w:val="40"/>
                          <w:szCs w:val="40"/>
                        </w:rPr>
                        <w:t>agriculture</w:t>
                      </w:r>
                      <w:proofErr w:type="gramEnd"/>
                      <w:r w:rsidRPr="00A6520F">
                        <w:rPr>
                          <w:rFonts w:ascii="Arial" w:hAnsi="Arial" w:cs="Arial"/>
                          <w:b/>
                          <w:color w:val="000000" w:themeColor="text1"/>
                          <w:sz w:val="40"/>
                          <w:szCs w:val="40"/>
                        </w:rPr>
                        <w:t xml:space="preserve"> et foresterie productives et durables »</w:t>
                      </w:r>
                    </w:p>
                    <w:p w14:paraId="1B8B5FC8" w14:textId="6C35F596" w:rsidR="00A6520F" w:rsidRDefault="00A6520F" w:rsidP="00A6520F">
                      <w:pPr>
                        <w:rPr>
                          <w:rFonts w:ascii="Arial" w:hAnsi="Arial" w:cs="Arial"/>
                          <w:b/>
                          <w:color w:val="000000" w:themeColor="text1"/>
                          <w:sz w:val="40"/>
                          <w:szCs w:val="40"/>
                        </w:rPr>
                      </w:pPr>
                      <w:r w:rsidRPr="00A6520F">
                        <w:rPr>
                          <w:rFonts w:ascii="Arial" w:hAnsi="Arial" w:cs="Arial"/>
                          <w:b/>
                          <w:color w:val="000000" w:themeColor="text1"/>
                          <w:sz w:val="40"/>
                          <w:szCs w:val="40"/>
                        </w:rPr>
                        <w:t>Région Bourgogne-Franche-Comté 202</w:t>
                      </w:r>
                      <w:r w:rsidR="00C924DC">
                        <w:rPr>
                          <w:rFonts w:ascii="Arial" w:hAnsi="Arial" w:cs="Arial"/>
                          <w:b/>
                          <w:color w:val="000000" w:themeColor="text1"/>
                          <w:sz w:val="40"/>
                          <w:szCs w:val="40"/>
                        </w:rPr>
                        <w:t>6</w:t>
                      </w:r>
                    </w:p>
                    <w:p w14:paraId="519636B9" w14:textId="77777777" w:rsidR="00C924DC" w:rsidRPr="00C924DC" w:rsidRDefault="00C924DC" w:rsidP="00C924DC">
                      <w:pPr>
                        <w:pStyle w:val="Tabledesillustrations"/>
                      </w:pPr>
                    </w:p>
                    <w:p w14:paraId="3CDA9D08" w14:textId="77777777" w:rsidR="00F47EF5" w:rsidRDefault="00F47EF5"/>
                  </w:txbxContent>
                </v:textbox>
              </v:shape>
            </w:pict>
          </mc:Fallback>
        </mc:AlternateContent>
      </w:r>
      <w:r w:rsidR="00CF4273">
        <w:br w:type="page"/>
      </w:r>
    </w:p>
    <w:p w14:paraId="1441842D" w14:textId="1A747952" w:rsidR="00F14F5B" w:rsidRDefault="00F14F5B" w:rsidP="00DB5935">
      <w:pPr>
        <w:pStyle w:val="Tabledesillustrations"/>
        <w:numPr>
          <w:ilvl w:val="0"/>
          <w:numId w:val="16"/>
        </w:numPr>
        <w:ind w:left="426" w:hanging="426"/>
        <w:rPr>
          <w:rFonts w:ascii="Arial" w:eastAsiaTheme="majorEastAsia" w:hAnsi="Arial" w:cs="Arial"/>
          <w:b/>
          <w:bCs/>
          <w:color w:val="248146"/>
          <w:sz w:val="32"/>
          <w:szCs w:val="28"/>
          <w:lang w:eastAsia="fr-FR"/>
        </w:rPr>
      </w:pPr>
      <w:r>
        <w:rPr>
          <w:rFonts w:ascii="Arial" w:eastAsiaTheme="majorEastAsia" w:hAnsi="Arial" w:cs="Arial"/>
          <w:b/>
          <w:bCs/>
          <w:color w:val="248146"/>
          <w:sz w:val="32"/>
          <w:szCs w:val="28"/>
          <w:lang w:eastAsia="fr-FR"/>
        </w:rPr>
        <w:lastRenderedPageBreak/>
        <w:t>Vous avez :</w:t>
      </w:r>
    </w:p>
    <w:p w14:paraId="0E168562" w14:textId="77777777" w:rsidR="00287598" w:rsidRPr="00287598" w:rsidRDefault="00287598" w:rsidP="00287598">
      <w:pPr>
        <w:rPr>
          <w:lang w:eastAsia="fr-FR"/>
        </w:rPr>
      </w:pPr>
    </w:p>
    <w:tbl>
      <w:tblPr>
        <w:tblW w:w="9100" w:type="dxa"/>
        <w:tblCellMar>
          <w:left w:w="0" w:type="dxa"/>
          <w:right w:w="0" w:type="dxa"/>
        </w:tblCellMar>
        <w:tblLook w:val="0600" w:firstRow="0" w:lastRow="0" w:firstColumn="0" w:lastColumn="0" w:noHBand="1" w:noVBand="1"/>
      </w:tblPr>
      <w:tblGrid>
        <w:gridCol w:w="4540"/>
        <w:gridCol w:w="4560"/>
      </w:tblGrid>
      <w:tr w:rsidR="0044384E" w:rsidRPr="0044384E" w14:paraId="77187EEC" w14:textId="77777777" w:rsidTr="0044384E">
        <w:trPr>
          <w:trHeight w:val="1247"/>
        </w:trPr>
        <w:tc>
          <w:tcPr>
            <w:tcW w:w="910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vAlign w:val="center"/>
            <w:hideMark/>
          </w:tcPr>
          <w:p w14:paraId="7227A6A1" w14:textId="77777777" w:rsidR="0044384E" w:rsidRPr="0044384E" w:rsidRDefault="0044384E" w:rsidP="0044384E">
            <w:pPr>
              <w:ind w:left="360"/>
              <w:jc w:val="center"/>
              <w:rPr>
                <w:rFonts w:ascii="Arial" w:eastAsia="Times New Roman" w:hAnsi="Arial" w:cs="Arial"/>
                <w:sz w:val="36"/>
                <w:szCs w:val="36"/>
                <w:lang w:eastAsia="fr-FR"/>
              </w:rPr>
            </w:pPr>
            <w:r w:rsidRPr="0044384E">
              <w:rPr>
                <w:rFonts w:ascii="Calibri" w:eastAsia="Calibri" w:hAnsi="Calibri" w:cs="Times New Roman"/>
                <w:color w:val="000000"/>
                <w:kern w:val="24"/>
                <w:sz w:val="24"/>
                <w:szCs w:val="24"/>
                <w:lang w:eastAsia="fr-FR"/>
              </w:rPr>
              <w:t>Une idée</w:t>
            </w:r>
            <w:r w:rsidRPr="0044384E">
              <w:rPr>
                <w:rFonts w:ascii="Calibri" w:eastAsia="Calibri" w:hAnsi="Calibri" w:cs="Times New Roman"/>
                <w:b/>
                <w:bCs/>
                <w:color w:val="000000"/>
                <w:kern w:val="24"/>
                <w:sz w:val="24"/>
                <w:szCs w:val="24"/>
                <w:lang w:eastAsia="fr-FR"/>
              </w:rPr>
              <w:t xml:space="preserve"> </w:t>
            </w:r>
            <w:r w:rsidRPr="0044384E">
              <w:rPr>
                <w:rFonts w:ascii="Calibri" w:eastAsia="Calibri" w:hAnsi="Calibri" w:cs="Times New Roman"/>
                <w:b/>
                <w:bCs/>
                <w:color w:val="248045"/>
                <w:kern w:val="24"/>
                <w:sz w:val="24"/>
                <w:szCs w:val="24"/>
                <w:lang w:eastAsia="fr-FR"/>
              </w:rPr>
              <w:t>innovante</w:t>
            </w:r>
          </w:p>
          <w:p w14:paraId="76305763" w14:textId="77777777" w:rsidR="0044384E" w:rsidRPr="0044384E" w:rsidRDefault="0044384E" w:rsidP="0044384E">
            <w:pPr>
              <w:ind w:left="360"/>
              <w:jc w:val="center"/>
              <w:rPr>
                <w:rFonts w:ascii="Arial" w:eastAsia="Times New Roman" w:hAnsi="Arial" w:cs="Arial"/>
                <w:sz w:val="36"/>
                <w:szCs w:val="36"/>
                <w:lang w:eastAsia="fr-FR"/>
              </w:rPr>
            </w:pPr>
            <w:r w:rsidRPr="0044384E">
              <w:rPr>
                <w:rFonts w:ascii="Calibri" w:eastAsia="Calibri" w:hAnsi="Calibri" w:cs="Times New Roman"/>
                <w:color w:val="000000"/>
                <w:kern w:val="24"/>
                <w:sz w:val="24"/>
                <w:szCs w:val="24"/>
                <w:lang w:eastAsia="fr-FR"/>
              </w:rPr>
              <w:t>Pour répondre à</w:t>
            </w:r>
            <w:r w:rsidRPr="0044384E">
              <w:rPr>
                <w:rFonts w:ascii="Calibri" w:eastAsia="Calibri" w:hAnsi="Calibri" w:cs="Times New Roman"/>
                <w:b/>
                <w:bCs/>
                <w:color w:val="000000"/>
                <w:kern w:val="24"/>
                <w:sz w:val="24"/>
                <w:szCs w:val="24"/>
                <w:lang w:eastAsia="fr-FR"/>
              </w:rPr>
              <w:t xml:space="preserve"> </w:t>
            </w:r>
            <w:r w:rsidRPr="0044384E">
              <w:rPr>
                <w:rFonts w:ascii="Calibri" w:eastAsia="Calibri" w:hAnsi="Calibri" w:cs="Times New Roman"/>
                <w:b/>
                <w:bCs/>
                <w:color w:val="248045"/>
                <w:kern w:val="24"/>
                <w:sz w:val="24"/>
                <w:szCs w:val="24"/>
                <w:lang w:eastAsia="fr-FR"/>
              </w:rPr>
              <w:t xml:space="preserve">un enjeu agricole ou forestier </w:t>
            </w:r>
            <w:r w:rsidRPr="0044384E">
              <w:rPr>
                <w:rFonts w:ascii="Calibri" w:eastAsia="Calibri" w:hAnsi="Calibri" w:cs="Times New Roman"/>
                <w:color w:val="000000"/>
                <w:kern w:val="24"/>
                <w:sz w:val="24"/>
                <w:szCs w:val="24"/>
                <w:lang w:eastAsia="fr-FR"/>
              </w:rPr>
              <w:t>du territoire régional</w:t>
            </w:r>
          </w:p>
          <w:p w14:paraId="37955632" w14:textId="77777777" w:rsidR="0044384E" w:rsidRPr="0044384E" w:rsidRDefault="0044384E" w:rsidP="0044384E">
            <w:pPr>
              <w:ind w:left="360"/>
              <w:jc w:val="center"/>
              <w:rPr>
                <w:rFonts w:ascii="Arial" w:eastAsia="Times New Roman" w:hAnsi="Arial" w:cs="Arial"/>
                <w:sz w:val="36"/>
                <w:szCs w:val="36"/>
                <w:lang w:eastAsia="fr-FR"/>
              </w:rPr>
            </w:pPr>
            <w:r w:rsidRPr="0044384E">
              <w:rPr>
                <w:rFonts w:ascii="Calibri" w:eastAsia="Calibri" w:hAnsi="Calibri" w:cs="Times New Roman"/>
                <w:color w:val="000000"/>
                <w:kern w:val="24"/>
                <w:sz w:val="24"/>
                <w:szCs w:val="24"/>
                <w:lang w:eastAsia="fr-FR"/>
              </w:rPr>
              <w:t>Une approche</w:t>
            </w:r>
            <w:r w:rsidRPr="0044384E">
              <w:rPr>
                <w:rFonts w:ascii="Calibri" w:eastAsia="Calibri" w:hAnsi="Calibri" w:cs="Times New Roman"/>
                <w:b/>
                <w:bCs/>
                <w:color w:val="000000"/>
                <w:kern w:val="24"/>
                <w:sz w:val="28"/>
                <w:szCs w:val="28"/>
                <w:lang w:eastAsia="fr-FR"/>
              </w:rPr>
              <w:t xml:space="preserve"> </w:t>
            </w:r>
            <w:r w:rsidRPr="0044384E">
              <w:rPr>
                <w:rFonts w:ascii="Calibri" w:eastAsia="Calibri" w:hAnsi="Calibri" w:cs="Times New Roman"/>
                <w:b/>
                <w:bCs/>
                <w:color w:val="248045"/>
                <w:kern w:val="24"/>
                <w:sz w:val="24"/>
                <w:szCs w:val="24"/>
                <w:lang w:eastAsia="fr-FR"/>
              </w:rPr>
              <w:t>partenariale</w:t>
            </w:r>
          </w:p>
        </w:tc>
      </w:tr>
      <w:tr w:rsidR="0044384E" w:rsidRPr="0044384E" w14:paraId="41E8AA7C" w14:textId="77777777" w:rsidTr="0044384E">
        <w:trPr>
          <w:trHeight w:val="456"/>
        </w:trPr>
        <w:tc>
          <w:tcPr>
            <w:tcW w:w="9100" w:type="dxa"/>
            <w:gridSpan w:val="2"/>
            <w:tcBorders>
              <w:top w:val="single" w:sz="8" w:space="0" w:color="000000"/>
              <w:left w:val="single" w:sz="8" w:space="0" w:color="000000"/>
              <w:bottom w:val="single" w:sz="8" w:space="0" w:color="000000"/>
              <w:right w:val="single" w:sz="8" w:space="0" w:color="000000"/>
            </w:tcBorders>
            <w:shd w:val="clear" w:color="auto" w:fill="24853E"/>
            <w:tcMar>
              <w:top w:w="15" w:type="dxa"/>
              <w:left w:w="70" w:type="dxa"/>
              <w:bottom w:w="0" w:type="dxa"/>
              <w:right w:w="70" w:type="dxa"/>
            </w:tcMar>
            <w:vAlign w:val="center"/>
            <w:hideMark/>
          </w:tcPr>
          <w:p w14:paraId="01CA1DDF" w14:textId="77777777" w:rsidR="0044384E" w:rsidRPr="0044384E" w:rsidRDefault="0044384E" w:rsidP="0044384E">
            <w:pPr>
              <w:jc w:val="center"/>
              <w:rPr>
                <w:rFonts w:ascii="Arial" w:eastAsia="Times New Roman" w:hAnsi="Arial" w:cs="Arial"/>
                <w:sz w:val="36"/>
                <w:szCs w:val="36"/>
                <w:lang w:eastAsia="fr-FR"/>
              </w:rPr>
            </w:pPr>
            <w:r w:rsidRPr="0044384E">
              <w:rPr>
                <w:rFonts w:ascii="Calibri" w:eastAsia="Calibri" w:hAnsi="Calibri" w:cs="Times New Roman"/>
                <w:b/>
                <w:bCs/>
                <w:color w:val="FFFFFF"/>
                <w:kern w:val="24"/>
                <w:sz w:val="28"/>
                <w:szCs w:val="28"/>
                <w:lang w:eastAsia="fr-FR"/>
              </w:rPr>
              <w:t xml:space="preserve">Postulez au PEI </w:t>
            </w:r>
            <w:r w:rsidRPr="0044384E">
              <w:rPr>
                <w:rFonts w:ascii="Calibri" w:eastAsia="Calibri" w:hAnsi="Calibri" w:cs="Times New Roman"/>
                <w:color w:val="FFFFFF"/>
                <w:kern w:val="24"/>
                <w:sz w:val="28"/>
                <w:szCs w:val="28"/>
                <w:lang w:eastAsia="fr-FR"/>
              </w:rPr>
              <w:t>– Partenariat Européen pour l’Innovation</w:t>
            </w:r>
          </w:p>
        </w:tc>
      </w:tr>
      <w:tr w:rsidR="0044384E" w:rsidRPr="0044384E" w14:paraId="51F82973" w14:textId="77777777" w:rsidTr="0044384E">
        <w:trPr>
          <w:trHeight w:val="370"/>
        </w:trPr>
        <w:tc>
          <w:tcPr>
            <w:tcW w:w="4540"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vAlign w:val="center"/>
            <w:hideMark/>
          </w:tcPr>
          <w:p w14:paraId="15E132EA" w14:textId="77777777" w:rsidR="0044384E" w:rsidRPr="0044384E" w:rsidRDefault="0044384E" w:rsidP="0044384E">
            <w:pPr>
              <w:ind w:left="432"/>
              <w:jc w:val="center"/>
              <w:rPr>
                <w:rFonts w:ascii="Arial" w:eastAsia="Times New Roman" w:hAnsi="Arial" w:cs="Arial"/>
                <w:sz w:val="36"/>
                <w:szCs w:val="36"/>
                <w:lang w:eastAsia="fr-FR"/>
              </w:rPr>
            </w:pPr>
            <w:proofErr w:type="gramStart"/>
            <w:r w:rsidRPr="0044384E">
              <w:rPr>
                <w:rFonts w:ascii="Calibri" w:eastAsia="Calibri" w:hAnsi="Calibri" w:cs="Times New Roman"/>
                <w:color w:val="000000"/>
                <w:kern w:val="24"/>
                <w:lang w:eastAsia="fr-FR"/>
              </w:rPr>
              <w:t>phase</w:t>
            </w:r>
            <w:proofErr w:type="gramEnd"/>
            <w:r w:rsidRPr="0044384E">
              <w:rPr>
                <w:rFonts w:ascii="Calibri" w:eastAsia="Calibri" w:hAnsi="Calibri" w:cs="Times New Roman"/>
                <w:color w:val="000000"/>
                <w:kern w:val="24"/>
                <w:lang w:eastAsia="fr-FR"/>
              </w:rPr>
              <w:t xml:space="preserve"> Emergence</w:t>
            </w:r>
          </w:p>
        </w:tc>
        <w:tc>
          <w:tcPr>
            <w:tcW w:w="4560"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vAlign w:val="center"/>
            <w:hideMark/>
          </w:tcPr>
          <w:p w14:paraId="7B6AF9A5" w14:textId="77777777" w:rsidR="0044384E" w:rsidRPr="0044384E" w:rsidRDefault="0044384E" w:rsidP="0044384E">
            <w:pPr>
              <w:ind w:left="432"/>
              <w:jc w:val="center"/>
              <w:rPr>
                <w:rFonts w:ascii="Arial" w:eastAsia="Times New Roman" w:hAnsi="Arial" w:cs="Arial"/>
                <w:sz w:val="36"/>
                <w:szCs w:val="36"/>
                <w:lang w:eastAsia="fr-FR"/>
              </w:rPr>
            </w:pPr>
            <w:proofErr w:type="gramStart"/>
            <w:r w:rsidRPr="0044384E">
              <w:rPr>
                <w:rFonts w:ascii="Calibri" w:eastAsia="Calibri" w:hAnsi="Calibri" w:cs="Times New Roman"/>
                <w:color w:val="000000"/>
                <w:kern w:val="24"/>
                <w:lang w:eastAsia="fr-FR"/>
              </w:rPr>
              <w:t>phase</w:t>
            </w:r>
            <w:proofErr w:type="gramEnd"/>
            <w:r w:rsidRPr="0044384E">
              <w:rPr>
                <w:rFonts w:ascii="Calibri" w:eastAsia="Calibri" w:hAnsi="Calibri" w:cs="Times New Roman"/>
                <w:color w:val="000000"/>
                <w:kern w:val="24"/>
                <w:lang w:eastAsia="fr-FR"/>
              </w:rPr>
              <w:t xml:space="preserve"> Fonctionnement</w:t>
            </w:r>
          </w:p>
        </w:tc>
      </w:tr>
      <w:tr w:rsidR="0044384E" w:rsidRPr="0044384E" w14:paraId="1536521C" w14:textId="77777777" w:rsidTr="0044384E">
        <w:trPr>
          <w:trHeight w:val="445"/>
        </w:trPr>
        <w:tc>
          <w:tcPr>
            <w:tcW w:w="910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vAlign w:val="center"/>
            <w:hideMark/>
          </w:tcPr>
          <w:p w14:paraId="385AFA05" w14:textId="77777777" w:rsidR="0044384E" w:rsidRPr="0044384E" w:rsidRDefault="0044384E" w:rsidP="0044384E">
            <w:pPr>
              <w:jc w:val="center"/>
              <w:rPr>
                <w:rFonts w:ascii="Arial" w:eastAsia="Times New Roman" w:hAnsi="Arial" w:cs="Arial"/>
                <w:sz w:val="36"/>
                <w:szCs w:val="36"/>
                <w:lang w:eastAsia="fr-FR"/>
              </w:rPr>
            </w:pPr>
            <w:proofErr w:type="gramStart"/>
            <w:r w:rsidRPr="0044384E">
              <w:rPr>
                <w:rFonts w:ascii="Calibri" w:eastAsia="Calibri" w:hAnsi="Calibri" w:cs="Times New Roman"/>
                <w:color w:val="000000"/>
                <w:kern w:val="24"/>
                <w:lang w:eastAsia="fr-FR"/>
              </w:rPr>
              <w:t>pour</w:t>
            </w:r>
            <w:proofErr w:type="gramEnd"/>
          </w:p>
        </w:tc>
      </w:tr>
      <w:tr w:rsidR="0044384E" w:rsidRPr="0044384E" w14:paraId="154CE177" w14:textId="77777777" w:rsidTr="0044384E">
        <w:trPr>
          <w:trHeight w:val="1745"/>
        </w:trPr>
        <w:tc>
          <w:tcPr>
            <w:tcW w:w="4540"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vAlign w:val="center"/>
            <w:hideMark/>
          </w:tcPr>
          <w:p w14:paraId="5FF8A9CD" w14:textId="77777777" w:rsidR="0044384E" w:rsidRPr="0044384E" w:rsidRDefault="0044384E" w:rsidP="0044384E">
            <w:pPr>
              <w:spacing w:line="276" w:lineRule="auto"/>
              <w:jc w:val="center"/>
              <w:rPr>
                <w:rFonts w:ascii="Arial" w:eastAsia="Times New Roman" w:hAnsi="Arial" w:cs="Arial"/>
                <w:sz w:val="36"/>
                <w:szCs w:val="36"/>
                <w:lang w:eastAsia="fr-FR"/>
              </w:rPr>
            </w:pPr>
            <w:r w:rsidRPr="0044384E">
              <w:rPr>
                <w:rFonts w:ascii="Calibri" w:eastAsia="Calibri" w:hAnsi="Calibri" w:cs="Times New Roman"/>
                <w:color w:val="000000"/>
                <w:kern w:val="24"/>
                <w:lang w:eastAsia="fr-FR"/>
              </w:rPr>
              <w:t xml:space="preserve">Consolider le </w:t>
            </w:r>
            <w:r w:rsidRPr="0044384E">
              <w:rPr>
                <w:rFonts w:ascii="Calibri" w:eastAsia="Calibri" w:hAnsi="Calibri" w:cs="Times New Roman"/>
                <w:b/>
                <w:bCs/>
                <w:color w:val="000000"/>
                <w:kern w:val="24"/>
                <w:lang w:eastAsia="fr-FR"/>
              </w:rPr>
              <w:t>partenariat</w:t>
            </w:r>
            <w:r w:rsidRPr="0044384E">
              <w:rPr>
                <w:rFonts w:ascii="Calibri" w:eastAsia="Calibri" w:hAnsi="Calibri" w:cs="Times New Roman"/>
                <w:color w:val="000000"/>
                <w:kern w:val="24"/>
                <w:lang w:eastAsia="fr-FR"/>
              </w:rPr>
              <w:t xml:space="preserve"> en cours</w:t>
            </w:r>
          </w:p>
          <w:p w14:paraId="61970F10" w14:textId="77777777" w:rsidR="0044384E" w:rsidRPr="0044384E" w:rsidRDefault="0044384E" w:rsidP="0044384E">
            <w:pPr>
              <w:spacing w:line="276" w:lineRule="auto"/>
              <w:jc w:val="center"/>
              <w:rPr>
                <w:rFonts w:ascii="Arial" w:eastAsia="Times New Roman" w:hAnsi="Arial" w:cs="Arial"/>
                <w:sz w:val="36"/>
                <w:szCs w:val="36"/>
                <w:lang w:eastAsia="fr-FR"/>
              </w:rPr>
            </w:pPr>
            <w:r w:rsidRPr="0044384E">
              <w:rPr>
                <w:rFonts w:ascii="Calibri" w:eastAsia="Calibri" w:hAnsi="Calibri" w:cs="Times New Roman"/>
                <w:color w:val="000000"/>
                <w:kern w:val="24"/>
                <w:lang w:eastAsia="fr-FR"/>
              </w:rPr>
              <w:t>Trouver de nouveaux partenaires</w:t>
            </w:r>
          </w:p>
          <w:p w14:paraId="7B29C0BC" w14:textId="77777777" w:rsidR="0044384E" w:rsidRPr="0044384E" w:rsidRDefault="0044384E" w:rsidP="0044384E">
            <w:pPr>
              <w:spacing w:line="276" w:lineRule="auto"/>
              <w:jc w:val="center"/>
              <w:rPr>
                <w:rFonts w:ascii="Arial" w:eastAsia="Times New Roman" w:hAnsi="Arial" w:cs="Arial"/>
                <w:sz w:val="36"/>
                <w:szCs w:val="36"/>
                <w:lang w:eastAsia="fr-FR"/>
              </w:rPr>
            </w:pPr>
            <w:r w:rsidRPr="0044384E">
              <w:rPr>
                <w:rFonts w:ascii="Calibri" w:eastAsia="Calibri" w:hAnsi="Calibri" w:cs="Times New Roman"/>
                <w:b/>
                <w:bCs/>
                <w:color w:val="000000"/>
                <w:kern w:val="24"/>
                <w:lang w:eastAsia="fr-FR"/>
              </w:rPr>
              <w:t>Construire votre plan d’action</w:t>
            </w:r>
          </w:p>
          <w:p w14:paraId="0BD3EA08" w14:textId="77777777" w:rsidR="0044384E" w:rsidRPr="0044384E" w:rsidRDefault="0044384E" w:rsidP="0044384E">
            <w:pPr>
              <w:spacing w:line="276" w:lineRule="auto"/>
              <w:jc w:val="center"/>
              <w:rPr>
                <w:rFonts w:ascii="Arial" w:eastAsia="Times New Roman" w:hAnsi="Arial" w:cs="Arial"/>
                <w:sz w:val="36"/>
                <w:szCs w:val="36"/>
                <w:lang w:eastAsia="fr-FR"/>
              </w:rPr>
            </w:pPr>
            <w:r w:rsidRPr="0044384E">
              <w:rPr>
                <w:rFonts w:ascii="Calibri" w:eastAsia="Calibri" w:hAnsi="Calibri" w:cs="Times New Roman"/>
                <w:color w:val="000000"/>
                <w:kern w:val="24"/>
                <w:lang w:eastAsia="fr-FR"/>
              </w:rPr>
              <w:t>Commencer à tester vos idées</w:t>
            </w:r>
          </w:p>
          <w:p w14:paraId="5BC5E097" w14:textId="77777777" w:rsidR="0044384E" w:rsidRPr="0044384E" w:rsidRDefault="0044384E" w:rsidP="0044384E">
            <w:pPr>
              <w:spacing w:line="276" w:lineRule="auto"/>
              <w:jc w:val="center"/>
              <w:rPr>
                <w:rFonts w:ascii="Arial" w:eastAsia="Times New Roman" w:hAnsi="Arial" w:cs="Arial"/>
                <w:sz w:val="36"/>
                <w:szCs w:val="36"/>
                <w:lang w:eastAsia="fr-FR"/>
              </w:rPr>
            </w:pPr>
            <w:r w:rsidRPr="0044384E">
              <w:rPr>
                <w:rFonts w:ascii="Calibri" w:eastAsia="Calibri" w:hAnsi="Calibri" w:cs="Times New Roman"/>
                <w:b/>
                <w:bCs/>
                <w:color w:val="000000"/>
                <w:kern w:val="24"/>
                <w:lang w:eastAsia="fr-FR"/>
              </w:rPr>
              <w:t>Communiquer</w:t>
            </w:r>
            <w:r w:rsidRPr="0044384E">
              <w:rPr>
                <w:rFonts w:ascii="Calibri" w:eastAsia="Calibri" w:hAnsi="Calibri" w:cs="Times New Roman"/>
                <w:color w:val="000000"/>
                <w:kern w:val="24"/>
                <w:lang w:eastAsia="fr-FR"/>
              </w:rPr>
              <w:t xml:space="preserve"> sur vos intentions et résultats</w:t>
            </w:r>
          </w:p>
        </w:tc>
        <w:tc>
          <w:tcPr>
            <w:tcW w:w="4560"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vAlign w:val="center"/>
            <w:hideMark/>
          </w:tcPr>
          <w:p w14:paraId="5145D6B9" w14:textId="77777777" w:rsidR="0044384E" w:rsidRPr="0044384E" w:rsidRDefault="0044384E" w:rsidP="0044384E">
            <w:pPr>
              <w:spacing w:line="276" w:lineRule="auto"/>
              <w:jc w:val="center"/>
              <w:rPr>
                <w:rFonts w:ascii="Arial" w:eastAsia="Times New Roman" w:hAnsi="Arial" w:cs="Arial"/>
                <w:sz w:val="36"/>
                <w:szCs w:val="36"/>
                <w:lang w:eastAsia="fr-FR"/>
              </w:rPr>
            </w:pPr>
            <w:r w:rsidRPr="0044384E">
              <w:rPr>
                <w:rFonts w:ascii="Calibri" w:eastAsia="Calibri" w:hAnsi="Calibri" w:cs="Times New Roman"/>
                <w:b/>
                <w:bCs/>
                <w:color w:val="000000"/>
                <w:kern w:val="24"/>
                <w:lang w:eastAsia="fr-FR"/>
              </w:rPr>
              <w:t>Mettre en place votre</w:t>
            </w:r>
            <w:r w:rsidRPr="0044384E">
              <w:rPr>
                <w:rFonts w:ascii="Calibri" w:eastAsia="Calibri" w:hAnsi="Calibri" w:cs="Times New Roman"/>
                <w:color w:val="000000"/>
                <w:kern w:val="24"/>
                <w:lang w:eastAsia="fr-FR"/>
              </w:rPr>
              <w:t xml:space="preserve"> </w:t>
            </w:r>
            <w:r w:rsidRPr="0044384E">
              <w:rPr>
                <w:rFonts w:ascii="Calibri" w:eastAsia="Calibri" w:hAnsi="Calibri" w:cs="Times New Roman"/>
                <w:b/>
                <w:bCs/>
                <w:color w:val="000000"/>
                <w:kern w:val="24"/>
                <w:lang w:eastAsia="fr-FR"/>
              </w:rPr>
              <w:t>plan d’action</w:t>
            </w:r>
          </w:p>
          <w:p w14:paraId="7F4B5730" w14:textId="77777777" w:rsidR="0044384E" w:rsidRPr="0044384E" w:rsidRDefault="0044384E" w:rsidP="0044384E">
            <w:pPr>
              <w:spacing w:line="276" w:lineRule="auto"/>
              <w:jc w:val="center"/>
              <w:rPr>
                <w:rFonts w:ascii="Arial" w:eastAsia="Times New Roman" w:hAnsi="Arial" w:cs="Arial"/>
                <w:sz w:val="36"/>
                <w:szCs w:val="36"/>
                <w:lang w:eastAsia="fr-FR"/>
              </w:rPr>
            </w:pPr>
            <w:r w:rsidRPr="0044384E">
              <w:rPr>
                <w:rFonts w:ascii="Calibri" w:eastAsia="Calibri" w:hAnsi="Calibri" w:cs="Times New Roman"/>
                <w:b/>
                <w:bCs/>
                <w:color w:val="000000"/>
                <w:kern w:val="24"/>
                <w:lang w:eastAsia="fr-FR"/>
              </w:rPr>
              <w:t>Communiquer</w:t>
            </w:r>
          </w:p>
          <w:p w14:paraId="085CC06E" w14:textId="77777777" w:rsidR="0044384E" w:rsidRPr="0044384E" w:rsidRDefault="0044384E" w:rsidP="0044384E">
            <w:pPr>
              <w:jc w:val="center"/>
              <w:rPr>
                <w:rFonts w:ascii="Arial" w:eastAsia="Times New Roman" w:hAnsi="Arial" w:cs="Arial"/>
                <w:sz w:val="36"/>
                <w:szCs w:val="36"/>
                <w:lang w:eastAsia="fr-FR"/>
              </w:rPr>
            </w:pPr>
            <w:r w:rsidRPr="0044384E">
              <w:rPr>
                <w:rFonts w:ascii="Calibri" w:eastAsia="Calibri" w:hAnsi="Calibri" w:cs="Times New Roman"/>
                <w:color w:val="000000"/>
                <w:kern w:val="24"/>
                <w:lang w:eastAsia="fr-FR"/>
              </w:rPr>
              <w:t>Rendre vos résultats utilisables par le terrain</w:t>
            </w:r>
          </w:p>
          <w:p w14:paraId="694EF654" w14:textId="77777777" w:rsidR="0044384E" w:rsidRPr="0044384E" w:rsidRDefault="0044384E" w:rsidP="0044384E">
            <w:pPr>
              <w:jc w:val="center"/>
              <w:rPr>
                <w:rFonts w:ascii="Arial" w:eastAsia="Times New Roman" w:hAnsi="Arial" w:cs="Arial"/>
                <w:sz w:val="36"/>
                <w:szCs w:val="36"/>
                <w:lang w:eastAsia="fr-FR"/>
              </w:rPr>
            </w:pPr>
            <w:r w:rsidRPr="0044384E">
              <w:rPr>
                <w:rFonts w:ascii="Calibri" w:eastAsia="Calibri" w:hAnsi="Calibri" w:cs="Times New Roman"/>
                <w:color w:val="000000"/>
                <w:kern w:val="24"/>
                <w:lang w:eastAsia="fr-FR"/>
              </w:rPr>
              <w:t>Faciliter la mise en place de votre innovation sur d’autres territoires</w:t>
            </w:r>
          </w:p>
        </w:tc>
      </w:tr>
      <w:tr w:rsidR="0044384E" w:rsidRPr="0044384E" w14:paraId="63E93F15" w14:textId="77777777" w:rsidTr="0044384E">
        <w:trPr>
          <w:trHeight w:val="446"/>
        </w:trPr>
        <w:tc>
          <w:tcPr>
            <w:tcW w:w="4540"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vAlign w:val="center"/>
            <w:hideMark/>
          </w:tcPr>
          <w:p w14:paraId="417249C1" w14:textId="77777777" w:rsidR="0044384E" w:rsidRPr="0044384E" w:rsidRDefault="0044384E" w:rsidP="0044384E">
            <w:pPr>
              <w:jc w:val="center"/>
              <w:rPr>
                <w:rFonts w:ascii="Arial" w:eastAsia="Times New Roman" w:hAnsi="Arial" w:cs="Arial"/>
                <w:sz w:val="36"/>
                <w:szCs w:val="36"/>
                <w:lang w:eastAsia="fr-FR"/>
              </w:rPr>
            </w:pPr>
            <w:r w:rsidRPr="0044384E">
              <w:rPr>
                <w:rFonts w:ascii="Calibri" w:eastAsia="Calibri" w:hAnsi="Calibri" w:cs="Times New Roman"/>
                <w:color w:val="248045"/>
                <w:kern w:val="24"/>
                <w:lang w:eastAsia="fr-FR"/>
              </w:rPr>
              <w:t>1 an de projet</w:t>
            </w:r>
          </w:p>
        </w:tc>
        <w:tc>
          <w:tcPr>
            <w:tcW w:w="4560" w:type="dxa"/>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vAlign w:val="center"/>
            <w:hideMark/>
          </w:tcPr>
          <w:p w14:paraId="58843B71" w14:textId="77777777" w:rsidR="0044384E" w:rsidRPr="0044384E" w:rsidRDefault="0044384E" w:rsidP="0044384E">
            <w:pPr>
              <w:jc w:val="center"/>
              <w:rPr>
                <w:rFonts w:ascii="Arial" w:eastAsia="Times New Roman" w:hAnsi="Arial" w:cs="Arial"/>
                <w:sz w:val="36"/>
                <w:szCs w:val="36"/>
                <w:lang w:eastAsia="fr-FR"/>
              </w:rPr>
            </w:pPr>
            <w:r w:rsidRPr="0044384E">
              <w:rPr>
                <w:rFonts w:ascii="Calibri" w:eastAsia="Calibri" w:hAnsi="Calibri" w:cs="Times New Roman"/>
                <w:color w:val="248045"/>
                <w:kern w:val="24"/>
                <w:lang w:eastAsia="fr-FR"/>
              </w:rPr>
              <w:t>3 ans de projet</w:t>
            </w:r>
          </w:p>
        </w:tc>
      </w:tr>
      <w:tr w:rsidR="0044384E" w:rsidRPr="0044384E" w14:paraId="77B87864" w14:textId="77777777" w:rsidTr="0044384E">
        <w:trPr>
          <w:trHeight w:val="424"/>
        </w:trPr>
        <w:tc>
          <w:tcPr>
            <w:tcW w:w="9100" w:type="dxa"/>
            <w:gridSpan w:val="2"/>
            <w:tcBorders>
              <w:top w:val="single" w:sz="8" w:space="0" w:color="000000"/>
              <w:left w:val="single" w:sz="8" w:space="0" w:color="000000"/>
              <w:bottom w:val="single" w:sz="8" w:space="0" w:color="000000"/>
              <w:right w:val="single" w:sz="8" w:space="0" w:color="000000"/>
            </w:tcBorders>
            <w:shd w:val="clear" w:color="auto" w:fill="auto"/>
            <w:tcMar>
              <w:top w:w="15" w:type="dxa"/>
              <w:left w:w="70" w:type="dxa"/>
              <w:bottom w:w="0" w:type="dxa"/>
              <w:right w:w="70" w:type="dxa"/>
            </w:tcMar>
            <w:vAlign w:val="center"/>
            <w:hideMark/>
          </w:tcPr>
          <w:p w14:paraId="0625EB17" w14:textId="77777777" w:rsidR="0044384E" w:rsidRPr="0044384E" w:rsidRDefault="0044384E" w:rsidP="0044384E">
            <w:pPr>
              <w:jc w:val="center"/>
              <w:rPr>
                <w:rFonts w:ascii="Arial" w:eastAsia="Times New Roman" w:hAnsi="Arial" w:cs="Arial"/>
                <w:sz w:val="36"/>
                <w:szCs w:val="36"/>
                <w:lang w:eastAsia="fr-FR"/>
              </w:rPr>
            </w:pPr>
            <w:r w:rsidRPr="0044384E">
              <w:rPr>
                <w:rFonts w:ascii="Calibri" w:eastAsia="Calibri" w:hAnsi="Calibri" w:cs="Times New Roman"/>
                <w:color w:val="248045"/>
                <w:kern w:val="24"/>
                <w:lang w:eastAsia="fr-FR"/>
              </w:rPr>
              <w:t xml:space="preserve">Dépenses éligibles financées à 100 % </w:t>
            </w:r>
            <w:r w:rsidRPr="0044384E">
              <w:rPr>
                <w:rFonts w:ascii="Calibri" w:eastAsia="Calibri" w:hAnsi="Calibri" w:cs="Times New Roman"/>
                <w:color w:val="248045"/>
                <w:kern w:val="24"/>
                <w:position w:val="7"/>
                <w:vertAlign w:val="superscript"/>
                <w:lang w:eastAsia="fr-FR"/>
              </w:rPr>
              <w:t>1</w:t>
            </w:r>
          </w:p>
        </w:tc>
      </w:tr>
    </w:tbl>
    <w:p w14:paraId="370D0F8A" w14:textId="0FA208BD" w:rsidR="00F14F5B" w:rsidRDefault="00F14F5B" w:rsidP="00F14F5B">
      <w:pPr>
        <w:pStyle w:val="Tabledesillustrations"/>
        <w:rPr>
          <w:lang w:eastAsia="fr-FR"/>
        </w:rPr>
      </w:pPr>
    </w:p>
    <w:p w14:paraId="6F6D75D5" w14:textId="77777777" w:rsidR="00DE5B06" w:rsidRPr="00DE5B06" w:rsidRDefault="00DE5B06" w:rsidP="00DE5B06">
      <w:pPr>
        <w:rPr>
          <w:lang w:eastAsia="fr-FR"/>
        </w:rPr>
      </w:pPr>
    </w:p>
    <w:p w14:paraId="1A348DF8" w14:textId="46B208EC" w:rsidR="0044341F" w:rsidRPr="0044341F" w:rsidRDefault="0044341F" w:rsidP="00DB5935">
      <w:pPr>
        <w:pStyle w:val="Tabledesillustrations"/>
        <w:numPr>
          <w:ilvl w:val="0"/>
          <w:numId w:val="16"/>
        </w:numPr>
        <w:ind w:left="426" w:hanging="426"/>
        <w:rPr>
          <w:rFonts w:ascii="Arial" w:eastAsiaTheme="majorEastAsia" w:hAnsi="Arial" w:cs="Arial"/>
          <w:b/>
          <w:bCs/>
          <w:color w:val="248146"/>
          <w:sz w:val="32"/>
          <w:szCs w:val="28"/>
          <w:lang w:eastAsia="fr-FR"/>
        </w:rPr>
      </w:pPr>
      <w:r w:rsidRPr="0044341F">
        <w:rPr>
          <w:rFonts w:ascii="Arial" w:eastAsiaTheme="majorEastAsia" w:hAnsi="Arial" w:cs="Arial"/>
          <w:b/>
          <w:bCs/>
          <w:color w:val="248146"/>
          <w:sz w:val="32"/>
          <w:szCs w:val="28"/>
          <w:lang w:eastAsia="fr-FR"/>
        </w:rPr>
        <w:t>Contexte de l’innovation en Bourgogne Franche Comté</w:t>
      </w:r>
    </w:p>
    <w:p w14:paraId="1F03350A" w14:textId="12E1F300" w:rsidR="000D456D" w:rsidRDefault="000D456D" w:rsidP="000D456D">
      <w:pPr>
        <w:pStyle w:val="Tabledesillustrations"/>
      </w:pPr>
    </w:p>
    <w:p w14:paraId="5A262478" w14:textId="79DCC83E" w:rsidR="0044341F" w:rsidRDefault="0044341F" w:rsidP="0044341F">
      <w:r w:rsidRPr="0044341F">
        <w:t xml:space="preserve">Le </w:t>
      </w:r>
      <w:r w:rsidRPr="0044341F">
        <w:rPr>
          <w:b/>
          <w:bCs/>
        </w:rPr>
        <w:t>progrès et l’innovation</w:t>
      </w:r>
      <w:r w:rsidRPr="0044341F">
        <w:t xml:space="preserve"> sont des processus essentiels pour répondre aux enjeux du développement agricole et forestier durable, dans un contexte de changements globaux. </w:t>
      </w:r>
    </w:p>
    <w:p w14:paraId="25FAFB45" w14:textId="77777777" w:rsidR="00F21F54" w:rsidRPr="00F21F54" w:rsidRDefault="00F21F54" w:rsidP="00F21F54">
      <w:pPr>
        <w:pStyle w:val="Tabledesillustrations"/>
      </w:pPr>
    </w:p>
    <w:p w14:paraId="0451E3E4" w14:textId="1FE14925" w:rsidR="0044341F" w:rsidRDefault="0044341F" w:rsidP="0044341F">
      <w:r w:rsidRPr="0044341F">
        <w:t xml:space="preserve">La Bourgogne-Franche-Comté dispose d’un </w:t>
      </w:r>
      <w:r w:rsidRPr="0044341F">
        <w:rPr>
          <w:b/>
          <w:bCs/>
        </w:rPr>
        <w:t>solide réseau d’organismes de recherche et de développement</w:t>
      </w:r>
      <w:r w:rsidRPr="0044341F">
        <w:t xml:space="preserve"> agricole, agroalimentaire et sylvicole. Des initiatives en matière d’expérimentation sur des techniques de productions adaptées à la région</w:t>
      </w:r>
      <w:r w:rsidRPr="0044341F" w:rsidDel="000370E4">
        <w:t xml:space="preserve"> </w:t>
      </w:r>
      <w:r w:rsidRPr="0044341F">
        <w:t>sont portées par des organismes de développement, s’appuyant sur un réseau de fermes expérimentales agricoles. Parallèlement, les acteurs individuels – agriculteurs et sylviculteurs – expérimentent eux aussi de nouvelles techniques, développent du savoir-faire et font évoluer leurs pratiques sur le terrain. De plus, les liens entre la recherche publique et les secteurs agricoles et agroalimentaires tendent à se renforcer, visant l’articulation entre domaines d’excellence scientifique et activités de production à plus forte valeur ajoutée.</w:t>
      </w:r>
    </w:p>
    <w:p w14:paraId="20BFD1B5" w14:textId="77777777" w:rsidR="00F21F54" w:rsidRPr="00F21F54" w:rsidRDefault="00F21F54" w:rsidP="00F21F54">
      <w:pPr>
        <w:pStyle w:val="Tabledesillustrations"/>
      </w:pPr>
    </w:p>
    <w:p w14:paraId="54A06291" w14:textId="2123BAF6" w:rsidR="0044341F" w:rsidRDefault="0044341F" w:rsidP="0044341F">
      <w:r w:rsidRPr="0044341F">
        <w:t xml:space="preserve">Pourtant, le diagnostic régional a montré que malgré ses atouts, </w:t>
      </w:r>
      <w:r w:rsidRPr="0044341F">
        <w:rPr>
          <w:b/>
          <w:bCs/>
        </w:rPr>
        <w:t>la région n’exprime pas encore tout son potentiel d’innovation.</w:t>
      </w:r>
      <w:r w:rsidRPr="0044341F">
        <w:t xml:space="preserve"> Le monde agricole et rural souffre toujours d’un trop grand éclatement de ses acteurs et de ses activités. La capacité des acteurs à innover se trouve limitée par un déficit de partenariat et d’articulation, à la fois entre l’amont et l’aval des filières, mais également avec les acteurs transversaux (recherche et développement, enseignement, conseil, secteur public) et les autres secteurs économiques. Par ailleurs, l’innovation, quand elle est produite, n’est pas toujours suffisamment valorisée et diffusée.</w:t>
      </w:r>
    </w:p>
    <w:p w14:paraId="72C82F34" w14:textId="77777777" w:rsidR="00504C7D" w:rsidRPr="00504C7D" w:rsidRDefault="00504C7D" w:rsidP="00504C7D">
      <w:pPr>
        <w:pStyle w:val="Tabledesillustrations"/>
      </w:pPr>
    </w:p>
    <w:p w14:paraId="27F22C1E" w14:textId="3C40B793" w:rsidR="0044341F" w:rsidRDefault="0044341F" w:rsidP="0044341F">
      <w:r w:rsidRPr="0044341F">
        <w:t xml:space="preserve">Dans ce contexte, </w:t>
      </w:r>
      <w:r w:rsidRPr="0044341F">
        <w:rPr>
          <w:b/>
          <w:bCs/>
        </w:rPr>
        <w:t>l’intervention publique</w:t>
      </w:r>
      <w:r w:rsidRPr="0044341F">
        <w:t xml:space="preserve"> peut aider à surmonter les désavantages qui découlent de l’éclatement des acteurs en aidant les opérateurs à travailler ensemble.</w:t>
      </w:r>
    </w:p>
    <w:p w14:paraId="19CF605D" w14:textId="77777777" w:rsidR="00DB5935" w:rsidRPr="00DB5935" w:rsidRDefault="00DB5935" w:rsidP="00DB5935">
      <w:pPr>
        <w:pStyle w:val="Tabledesillustrations"/>
      </w:pPr>
    </w:p>
    <w:p w14:paraId="0134057F" w14:textId="785A22CC" w:rsidR="0044341F" w:rsidRDefault="0044341F" w:rsidP="0044341F"/>
    <w:p w14:paraId="29F3DD54" w14:textId="2F6ABDB4" w:rsidR="0044341F" w:rsidRPr="00DB5935" w:rsidRDefault="0044341F" w:rsidP="00DB5935">
      <w:pPr>
        <w:pStyle w:val="Tabledesillustrations"/>
        <w:numPr>
          <w:ilvl w:val="0"/>
          <w:numId w:val="16"/>
        </w:numPr>
        <w:ind w:left="426" w:hanging="426"/>
        <w:rPr>
          <w:rFonts w:ascii="Arial" w:eastAsiaTheme="majorEastAsia" w:hAnsi="Arial" w:cs="Arial"/>
          <w:b/>
          <w:bCs/>
          <w:color w:val="248146"/>
          <w:sz w:val="28"/>
          <w:szCs w:val="28"/>
          <w:lang w:eastAsia="fr-FR"/>
        </w:rPr>
      </w:pPr>
      <w:r w:rsidRPr="00DB5935">
        <w:rPr>
          <w:rFonts w:ascii="Arial" w:eastAsiaTheme="majorEastAsia" w:hAnsi="Arial" w:cs="Arial"/>
          <w:b/>
          <w:bCs/>
          <w:color w:val="248146"/>
          <w:sz w:val="28"/>
          <w:szCs w:val="28"/>
          <w:lang w:eastAsia="fr-FR"/>
        </w:rPr>
        <w:lastRenderedPageBreak/>
        <w:t xml:space="preserve">Qu’est-ce que le Partenariat européen d’innovation « agriculture et foresterie productives et durable », PEI AGRI ? </w:t>
      </w:r>
    </w:p>
    <w:p w14:paraId="2CFC69E0" w14:textId="77777777" w:rsidR="0044341F" w:rsidRPr="0044341F" w:rsidRDefault="0044341F" w:rsidP="0044341F"/>
    <w:p w14:paraId="0B7E9E89" w14:textId="4AC794A5" w:rsidR="0044341F" w:rsidRDefault="0044341F" w:rsidP="0044341F">
      <w:pPr>
        <w:pStyle w:val="Tabledesillustrations"/>
        <w:rPr>
          <w:sz w:val="16"/>
          <w:szCs w:val="16"/>
        </w:rPr>
      </w:pPr>
      <w:r w:rsidRPr="0044341F">
        <w:t>Le PEI-AGRI est une initiative européenne pour favoriser l’innovation en agriculture et en sylviculture. Le PEI-AGRI rassemble des agriculteurs, des forestiers, des conseillers, des chercheurs, des entreprises, des ONG et d’autres acteurs, partenaires de l’innovation dans l’agriculture et la sylviculture. Ils forment ensemble</w:t>
      </w:r>
      <w:r w:rsidRPr="0044341F">
        <w:rPr>
          <w:b/>
        </w:rPr>
        <w:t xml:space="preserve"> </w:t>
      </w:r>
      <w:r w:rsidRPr="0044341F">
        <w:rPr>
          <w:rFonts w:ascii="Calibri" w:eastAsiaTheme="majorEastAsia" w:hAnsi="Calibri" w:cs="Calibri"/>
          <w:b/>
          <w:bCs/>
          <w:color w:val="248146"/>
          <w:szCs w:val="20"/>
          <w:lang w:eastAsia="fr-FR"/>
        </w:rPr>
        <w:t>un réseau d’échanges et de partage de connaissances à l’échelle de l’UE.</w:t>
      </w:r>
      <w:r w:rsidRPr="0044341F">
        <w:rPr>
          <w:sz w:val="16"/>
          <w:szCs w:val="16"/>
        </w:rPr>
        <w:t xml:space="preserve"> </w:t>
      </w:r>
    </w:p>
    <w:p w14:paraId="659E487E" w14:textId="77777777" w:rsidR="00F21F54" w:rsidRPr="00F21F54" w:rsidRDefault="00F21F54" w:rsidP="00F21F54"/>
    <w:p w14:paraId="13949808" w14:textId="77777777" w:rsidR="0044341F" w:rsidRPr="0044341F" w:rsidRDefault="0044341F" w:rsidP="0044341F">
      <w:pPr>
        <w:pStyle w:val="Tabledesillustrations"/>
      </w:pPr>
      <w:r w:rsidRPr="0044341F">
        <w:t xml:space="preserve">Le PEI AGRI soutient des projets à différentes échelles </w:t>
      </w:r>
      <w:r w:rsidRPr="0044341F">
        <w:rPr>
          <w:rFonts w:ascii="Calibri" w:eastAsiaTheme="majorEastAsia" w:hAnsi="Calibri" w:cs="Calibri"/>
          <w:b/>
          <w:bCs/>
          <w:color w:val="248146"/>
          <w:szCs w:val="20"/>
          <w:lang w:eastAsia="fr-FR"/>
        </w:rPr>
        <w:t>pour produire des solutions innovantes et concrètes</w:t>
      </w:r>
      <w:r w:rsidRPr="0044341F">
        <w:rPr>
          <w:rFonts w:ascii="Calibri" w:hAnsi="Calibri" w:cs="Calibri"/>
        </w:rPr>
        <w:t xml:space="preserve"> </w:t>
      </w:r>
      <w:r w:rsidRPr="0044341F">
        <w:t>en réponse aux besoins des acteurs de terrain.</w:t>
      </w:r>
    </w:p>
    <w:p w14:paraId="46992F77" w14:textId="044FFFB7" w:rsidR="0044341F" w:rsidRDefault="0044341F" w:rsidP="0044341F">
      <w:pPr>
        <w:pStyle w:val="Tabledesillustrations"/>
      </w:pPr>
      <w:r w:rsidRPr="0044341F">
        <w:t xml:space="preserve"> Au niveau européen, ces acteurs se rassemblent dans des </w:t>
      </w:r>
      <w:r w:rsidRPr="0044341F">
        <w:rPr>
          <w:b/>
          <w:bCs/>
        </w:rPr>
        <w:t>Focus Groups</w:t>
      </w:r>
      <w:r w:rsidRPr="0044341F">
        <w:t xml:space="preserve">, des groupes d’experts chargés de dresser un état de l’art et identifier les freins et les opportunités sur les questions de développement agricole et sylvicole. </w:t>
      </w:r>
    </w:p>
    <w:p w14:paraId="0C11BF37" w14:textId="77777777" w:rsidR="00F21F54" w:rsidRPr="00F21F54" w:rsidRDefault="00F21F54" w:rsidP="00F21F54"/>
    <w:p w14:paraId="7DBEC9C9" w14:textId="777D3E0C" w:rsidR="0044341F" w:rsidRDefault="0044341F" w:rsidP="0044341F">
      <w:pPr>
        <w:pStyle w:val="Tabledesillustrations"/>
        <w:rPr>
          <w:rFonts w:ascii="Calibri" w:eastAsiaTheme="majorEastAsia" w:hAnsi="Calibri" w:cs="Calibri"/>
          <w:b/>
          <w:bCs/>
          <w:color w:val="248146"/>
          <w:szCs w:val="20"/>
          <w:lang w:eastAsia="fr-FR"/>
        </w:rPr>
      </w:pPr>
      <w:r w:rsidRPr="0044341F">
        <w:t xml:space="preserve">Au niveau local, ces acteurs constituent des </w:t>
      </w:r>
      <w:r w:rsidRPr="0044341F">
        <w:rPr>
          <w:b/>
          <w:bCs/>
        </w:rPr>
        <w:t>Groupes Opérationnels</w:t>
      </w:r>
      <w:r w:rsidRPr="0044341F">
        <w:t xml:space="preserve"> dans le but de </w:t>
      </w:r>
      <w:r w:rsidRPr="0044341F">
        <w:rPr>
          <w:rFonts w:ascii="Calibri" w:eastAsiaTheme="majorEastAsia" w:hAnsi="Calibri" w:cs="Calibri"/>
          <w:b/>
          <w:bCs/>
          <w:color w:val="248146"/>
          <w:szCs w:val="20"/>
          <w:lang w:eastAsia="fr-FR"/>
        </w:rPr>
        <w:t>trouver des solutions à des problèmes partagés</w:t>
      </w:r>
      <w:r w:rsidRPr="0044341F">
        <w:rPr>
          <w:rFonts w:ascii="Calibri" w:eastAsiaTheme="majorEastAsia" w:hAnsi="Calibri" w:cs="Calibri"/>
          <w:b/>
          <w:bCs/>
          <w:szCs w:val="20"/>
          <w:lang w:eastAsia="fr-FR"/>
        </w:rPr>
        <w:t xml:space="preserve"> ou </w:t>
      </w:r>
      <w:r w:rsidRPr="0044341F">
        <w:rPr>
          <w:rFonts w:ascii="Calibri" w:eastAsiaTheme="majorEastAsia" w:hAnsi="Calibri" w:cs="Calibri"/>
          <w:b/>
          <w:bCs/>
          <w:color w:val="248146"/>
          <w:szCs w:val="20"/>
          <w:lang w:eastAsia="fr-FR"/>
        </w:rPr>
        <w:t xml:space="preserve">de mettre en application des solutions nouvelles. </w:t>
      </w:r>
    </w:p>
    <w:p w14:paraId="1AC25D47" w14:textId="77777777" w:rsidR="00F21F54" w:rsidRPr="00F21F54" w:rsidRDefault="00F21F54" w:rsidP="00F21F54">
      <w:pPr>
        <w:rPr>
          <w:lang w:eastAsia="fr-FR"/>
        </w:rPr>
      </w:pPr>
    </w:p>
    <w:p w14:paraId="1B5010E5" w14:textId="28864C93" w:rsidR="0044341F" w:rsidRDefault="0044341F" w:rsidP="0044341F">
      <w:pPr>
        <w:pStyle w:val="Tabledesillustrations"/>
      </w:pPr>
      <w:r w:rsidRPr="0044341F">
        <w:t>Le PEI soutient des groupes opérationnels (GO)</w:t>
      </w:r>
      <w:r w:rsidRPr="0044341F">
        <w:rPr>
          <w:b/>
          <w:bCs/>
        </w:rPr>
        <w:t xml:space="preserve"> </w:t>
      </w:r>
      <w:r w:rsidRPr="0044341F">
        <w:t>via le</w:t>
      </w:r>
      <w:r w:rsidRPr="0044341F">
        <w:rPr>
          <w:b/>
          <w:bCs/>
        </w:rPr>
        <w:t xml:space="preserve"> Programme Stratégique National</w:t>
      </w:r>
      <w:r w:rsidRPr="0044341F">
        <w:t>, décliné et mis en œuvre au niveau des Régions. Les subventions accordées reposent sur financement public constitué à 80 % de fonds européens (FEADER) et à 20 % de fonds régionaux.</w:t>
      </w:r>
    </w:p>
    <w:p w14:paraId="43347A52" w14:textId="4F456A3D" w:rsidR="00F21F54" w:rsidRDefault="00F21F54" w:rsidP="00F21F54"/>
    <w:p w14:paraId="30D1B0ED" w14:textId="7A2B4CA9" w:rsidR="00F21F54" w:rsidRDefault="00F21F54" w:rsidP="00F21F54"/>
    <w:p w14:paraId="6A28DA04" w14:textId="77777777" w:rsidR="00DB5935" w:rsidRPr="00DB5935" w:rsidRDefault="00DB5935" w:rsidP="00DB5935">
      <w:pPr>
        <w:pStyle w:val="Tabledesillustrations"/>
      </w:pPr>
    </w:p>
    <w:p w14:paraId="73123AB4" w14:textId="4C7F92E8" w:rsidR="0044341F" w:rsidRPr="00DB5935" w:rsidRDefault="0044341F" w:rsidP="00DB5935">
      <w:pPr>
        <w:pStyle w:val="Tabledesillustrations"/>
        <w:numPr>
          <w:ilvl w:val="0"/>
          <w:numId w:val="16"/>
        </w:numPr>
        <w:ind w:left="426" w:hanging="426"/>
        <w:rPr>
          <w:rFonts w:ascii="Arial" w:eastAsiaTheme="majorEastAsia" w:hAnsi="Arial" w:cs="Arial"/>
          <w:b/>
          <w:bCs/>
          <w:color w:val="248146"/>
          <w:sz w:val="32"/>
          <w:szCs w:val="32"/>
          <w:lang w:eastAsia="fr-FR"/>
        </w:rPr>
      </w:pPr>
      <w:r w:rsidRPr="00DB5935">
        <w:rPr>
          <w:rFonts w:ascii="Arial" w:eastAsiaTheme="majorEastAsia" w:hAnsi="Arial" w:cs="Arial"/>
          <w:b/>
          <w:bCs/>
          <w:color w:val="248146"/>
          <w:sz w:val="32"/>
          <w:szCs w:val="32"/>
          <w:lang w:eastAsia="fr-FR"/>
        </w:rPr>
        <w:t xml:space="preserve">Quels sont les objectifs du PEI ? </w:t>
      </w:r>
    </w:p>
    <w:p w14:paraId="5533ADF7" w14:textId="77777777" w:rsidR="0044341F" w:rsidRPr="0044341F" w:rsidRDefault="0044341F" w:rsidP="0044341F"/>
    <w:p w14:paraId="1D630E4B" w14:textId="04C7D4CE" w:rsidR="0044341F" w:rsidRDefault="0044341F" w:rsidP="0044341F">
      <w:pPr>
        <w:pStyle w:val="Tabledesillustrations"/>
      </w:pPr>
      <w:r w:rsidRPr="0044341F">
        <w:t xml:space="preserve">Dans ce contexte, afin de soutenir l’innovation pour un développement agricole et forestier durable, les </w:t>
      </w:r>
      <w:r w:rsidRPr="0044341F">
        <w:rPr>
          <w:b/>
          <w:bCs/>
        </w:rPr>
        <w:t>objectifs du dispositif</w:t>
      </w:r>
      <w:r w:rsidRPr="0044341F">
        <w:t xml:space="preserve"> sont : </w:t>
      </w:r>
    </w:p>
    <w:p w14:paraId="013BA082" w14:textId="77777777" w:rsidR="00504C7D" w:rsidRPr="00504C7D" w:rsidRDefault="00504C7D" w:rsidP="00504C7D"/>
    <w:p w14:paraId="7C28134E" w14:textId="59ECB65C" w:rsidR="0044341F" w:rsidRPr="00504C7D" w:rsidRDefault="0044341F" w:rsidP="002D36A1">
      <w:pPr>
        <w:pStyle w:val="Tabledesillustrations"/>
        <w:numPr>
          <w:ilvl w:val="0"/>
          <w:numId w:val="10"/>
        </w:numPr>
        <w:rPr>
          <w:rFonts w:ascii="Calibri" w:eastAsiaTheme="majorEastAsia" w:hAnsi="Calibri" w:cs="Calibri"/>
          <w:szCs w:val="20"/>
          <w:lang w:eastAsia="fr-FR"/>
        </w:rPr>
      </w:pPr>
      <w:proofErr w:type="gramStart"/>
      <w:r w:rsidRPr="00504C7D">
        <w:rPr>
          <w:rFonts w:ascii="Calibri" w:eastAsiaTheme="majorEastAsia" w:hAnsi="Calibri" w:cs="Calibri"/>
          <w:b/>
          <w:bCs/>
          <w:color w:val="248146"/>
          <w:szCs w:val="20"/>
          <w:lang w:eastAsia="fr-FR"/>
        </w:rPr>
        <w:t>d’encourager</w:t>
      </w:r>
      <w:proofErr w:type="gramEnd"/>
      <w:r w:rsidRPr="00504C7D">
        <w:rPr>
          <w:rFonts w:ascii="Calibri" w:eastAsiaTheme="majorEastAsia" w:hAnsi="Calibri" w:cs="Calibri"/>
          <w:b/>
          <w:bCs/>
          <w:color w:val="248146"/>
          <w:szCs w:val="20"/>
          <w:lang w:eastAsia="fr-FR"/>
        </w:rPr>
        <w:t xml:space="preserve"> les collaborations innovantes et les fertilisations</w:t>
      </w:r>
      <w:r w:rsidRPr="00504C7D">
        <w:rPr>
          <w:rFonts w:ascii="Calibri" w:eastAsiaTheme="majorEastAsia" w:hAnsi="Calibri" w:cs="Calibri"/>
          <w:b/>
          <w:bCs/>
          <w:szCs w:val="20"/>
          <w:lang w:eastAsia="fr-FR"/>
        </w:rPr>
        <w:t xml:space="preserve"> </w:t>
      </w:r>
      <w:r w:rsidRPr="00504C7D">
        <w:rPr>
          <w:rFonts w:ascii="Calibri" w:eastAsiaTheme="majorEastAsia" w:hAnsi="Calibri" w:cs="Calibri"/>
          <w:b/>
          <w:bCs/>
          <w:color w:val="248146"/>
          <w:szCs w:val="20"/>
          <w:lang w:eastAsia="fr-FR"/>
        </w:rPr>
        <w:t>croisées</w:t>
      </w:r>
      <w:r w:rsidRPr="00504C7D">
        <w:rPr>
          <w:rFonts w:ascii="Calibri" w:eastAsiaTheme="majorEastAsia" w:hAnsi="Calibri" w:cs="Calibri"/>
          <w:b/>
          <w:bCs/>
          <w:szCs w:val="20"/>
          <w:lang w:eastAsia="fr-FR"/>
        </w:rPr>
        <w:t xml:space="preserve"> </w:t>
      </w:r>
      <w:r w:rsidRPr="00504C7D">
        <w:rPr>
          <w:rFonts w:ascii="Calibri" w:eastAsiaTheme="majorEastAsia" w:hAnsi="Calibri" w:cs="Calibri"/>
          <w:szCs w:val="20"/>
          <w:lang w:eastAsia="fr-FR"/>
        </w:rPr>
        <w:t>de savoirs et de compétences ;</w:t>
      </w:r>
    </w:p>
    <w:p w14:paraId="0B42E6DA" w14:textId="77777777" w:rsidR="002D36A1" w:rsidRDefault="002D36A1" w:rsidP="002D36A1">
      <w:pPr>
        <w:pStyle w:val="Tabledesillustrations"/>
        <w:rPr>
          <w:rFonts w:ascii="Calibri" w:eastAsiaTheme="majorEastAsia" w:hAnsi="Calibri" w:cs="Calibri"/>
          <w:b/>
          <w:bCs/>
          <w:color w:val="248146"/>
          <w:szCs w:val="20"/>
          <w:lang w:eastAsia="fr-FR"/>
        </w:rPr>
      </w:pPr>
    </w:p>
    <w:p w14:paraId="2879A327" w14:textId="028484CA" w:rsidR="0044341F" w:rsidRDefault="00504C7D" w:rsidP="002D36A1">
      <w:pPr>
        <w:pStyle w:val="Tabledesillustrations"/>
        <w:numPr>
          <w:ilvl w:val="0"/>
          <w:numId w:val="10"/>
        </w:numPr>
      </w:pPr>
      <w:proofErr w:type="gramStart"/>
      <w:r>
        <w:rPr>
          <w:rFonts w:ascii="Calibri" w:eastAsiaTheme="majorEastAsia" w:hAnsi="Calibri" w:cs="Calibri"/>
          <w:b/>
          <w:bCs/>
          <w:color w:val="248146"/>
          <w:szCs w:val="20"/>
          <w:lang w:eastAsia="fr-FR"/>
        </w:rPr>
        <w:t>de</w:t>
      </w:r>
      <w:proofErr w:type="gramEnd"/>
      <w:r>
        <w:rPr>
          <w:rFonts w:ascii="Calibri" w:eastAsiaTheme="majorEastAsia" w:hAnsi="Calibri" w:cs="Calibri"/>
          <w:b/>
          <w:bCs/>
          <w:color w:val="248146"/>
          <w:szCs w:val="20"/>
          <w:lang w:eastAsia="fr-FR"/>
        </w:rPr>
        <w:t xml:space="preserve"> </w:t>
      </w:r>
      <w:r w:rsidR="0044341F" w:rsidRPr="0044341F">
        <w:rPr>
          <w:rFonts w:ascii="Calibri" w:eastAsiaTheme="majorEastAsia" w:hAnsi="Calibri" w:cs="Calibri"/>
          <w:b/>
          <w:bCs/>
          <w:color w:val="248146"/>
          <w:szCs w:val="20"/>
          <w:lang w:eastAsia="fr-FR"/>
        </w:rPr>
        <w:t xml:space="preserve">favoriser une démarche d’innovation « ascendante » </w:t>
      </w:r>
      <w:r w:rsidR="0044341F" w:rsidRPr="0044341F">
        <w:rPr>
          <w:rFonts w:ascii="Calibri" w:eastAsiaTheme="majorEastAsia" w:hAnsi="Calibri" w:cs="Calibri"/>
          <w:szCs w:val="20"/>
          <w:lang w:eastAsia="fr-FR"/>
        </w:rPr>
        <w:t>qui</w:t>
      </w:r>
      <w:r w:rsidR="0044341F" w:rsidRPr="0044341F">
        <w:t xml:space="preserve"> prend en compte les besoins et les savoirs des acteurs économiques, en premier lieu les agriculteurs et les forestiers, et qui </w:t>
      </w:r>
      <w:r w:rsidR="0044341F" w:rsidRPr="00A71837">
        <w:rPr>
          <w:b/>
          <w:bCs/>
        </w:rPr>
        <w:t>valorise et diffuse</w:t>
      </w:r>
      <w:r w:rsidR="0044341F" w:rsidRPr="0044341F">
        <w:t xml:space="preserve"> les connaissances produites sur le terrain ;</w:t>
      </w:r>
    </w:p>
    <w:p w14:paraId="16AEE2D2" w14:textId="77777777" w:rsidR="00504C7D" w:rsidRPr="00504C7D" w:rsidRDefault="00504C7D" w:rsidP="00504C7D"/>
    <w:p w14:paraId="50DC280B" w14:textId="77777777" w:rsidR="00A71837" w:rsidRDefault="00504C7D" w:rsidP="002D36A1">
      <w:pPr>
        <w:pStyle w:val="Tabledesillustrations"/>
        <w:numPr>
          <w:ilvl w:val="0"/>
          <w:numId w:val="10"/>
        </w:numPr>
      </w:pPr>
      <w:proofErr w:type="gramStart"/>
      <w:r>
        <w:rPr>
          <w:rFonts w:ascii="Calibri" w:eastAsiaTheme="majorEastAsia" w:hAnsi="Calibri" w:cs="Calibri"/>
          <w:b/>
          <w:bCs/>
          <w:color w:val="248146"/>
          <w:szCs w:val="20"/>
          <w:lang w:eastAsia="fr-FR"/>
        </w:rPr>
        <w:t>de</w:t>
      </w:r>
      <w:proofErr w:type="gramEnd"/>
      <w:r>
        <w:rPr>
          <w:rFonts w:ascii="Calibri" w:eastAsiaTheme="majorEastAsia" w:hAnsi="Calibri" w:cs="Calibri"/>
          <w:b/>
          <w:bCs/>
          <w:color w:val="248146"/>
          <w:szCs w:val="20"/>
          <w:lang w:eastAsia="fr-FR"/>
        </w:rPr>
        <w:t xml:space="preserve"> </w:t>
      </w:r>
      <w:r w:rsidR="0044341F" w:rsidRPr="0044341F">
        <w:rPr>
          <w:rFonts w:ascii="Calibri" w:eastAsiaTheme="majorEastAsia" w:hAnsi="Calibri" w:cs="Calibri"/>
          <w:b/>
          <w:bCs/>
          <w:color w:val="248146"/>
          <w:szCs w:val="20"/>
          <w:lang w:eastAsia="fr-FR"/>
        </w:rPr>
        <w:t>soutenir des projets efficaces</w:t>
      </w:r>
      <w:r w:rsidR="0044341F" w:rsidRPr="0044341F">
        <w:t xml:space="preserve"> qui s’appuient sur la diversité et la complémentarité des compétences et de l’expertise présentes en Bourgogne-Franche-Comté, mais également à l’extérieur de la région via la</w:t>
      </w:r>
      <w:r w:rsidR="0085758B">
        <w:t xml:space="preserve"> </w:t>
      </w:r>
      <w:r w:rsidR="0044341F" w:rsidRPr="0044341F">
        <w:t>création</w:t>
      </w:r>
      <w:r w:rsidR="0085758B">
        <w:t xml:space="preserve"> </w:t>
      </w:r>
      <w:r w:rsidR="0044341F" w:rsidRPr="0044341F">
        <w:t>de</w:t>
      </w:r>
      <w:r w:rsidR="0085758B">
        <w:t xml:space="preserve"> </w:t>
      </w:r>
      <w:r w:rsidR="0044341F" w:rsidRPr="0044341F">
        <w:t>groupe</w:t>
      </w:r>
      <w:r w:rsidR="0085758B">
        <w:t xml:space="preserve"> </w:t>
      </w:r>
      <w:r w:rsidR="0044341F" w:rsidRPr="0044341F">
        <w:t xml:space="preserve">opérationnels. </w:t>
      </w:r>
    </w:p>
    <w:p w14:paraId="74E7EBD3" w14:textId="77777777" w:rsidR="00A71837" w:rsidRDefault="00A71837" w:rsidP="00A71837">
      <w:pPr>
        <w:pStyle w:val="Tabledesillustrations"/>
      </w:pPr>
    </w:p>
    <w:p w14:paraId="004EF7B7" w14:textId="77777777" w:rsidR="00A71837" w:rsidRPr="00CD6DD9" w:rsidRDefault="00A71837" w:rsidP="00A71837">
      <w:pPr>
        <w:pStyle w:val="Tabledesillustrations"/>
        <w:numPr>
          <w:ilvl w:val="0"/>
          <w:numId w:val="10"/>
        </w:numPr>
        <w:rPr>
          <w:color w:val="000000" w:themeColor="text1"/>
        </w:rPr>
      </w:pPr>
      <w:proofErr w:type="gramStart"/>
      <w:r w:rsidRPr="00CD6DD9">
        <w:rPr>
          <w:rFonts w:ascii="Calibri" w:eastAsiaTheme="majorEastAsia" w:hAnsi="Calibri" w:cs="Calibri"/>
          <w:b/>
          <w:bCs/>
          <w:color w:val="248146"/>
          <w:szCs w:val="20"/>
          <w:lang w:eastAsia="fr-FR"/>
        </w:rPr>
        <w:t>d’impacter</w:t>
      </w:r>
      <w:proofErr w:type="gramEnd"/>
      <w:r w:rsidRPr="00CD6DD9">
        <w:rPr>
          <w:rFonts w:ascii="Calibri" w:eastAsiaTheme="majorEastAsia" w:hAnsi="Calibri" w:cs="Calibri"/>
          <w:b/>
          <w:bCs/>
          <w:color w:val="248146"/>
          <w:szCs w:val="20"/>
          <w:lang w:eastAsia="fr-FR"/>
        </w:rPr>
        <w:t xml:space="preserve"> le terrain</w:t>
      </w:r>
      <w:r>
        <w:t xml:space="preserve"> par la mise en place d’idées innovantes et de </w:t>
      </w:r>
      <w:r w:rsidRPr="00CD6DD9">
        <w:rPr>
          <w:rFonts w:ascii="Calibri" w:eastAsiaTheme="majorEastAsia" w:hAnsi="Calibri" w:cs="Calibri"/>
          <w:b/>
          <w:bCs/>
          <w:color w:val="248146"/>
          <w:szCs w:val="20"/>
          <w:lang w:eastAsia="fr-FR"/>
        </w:rPr>
        <w:t xml:space="preserve">favoriser </w:t>
      </w:r>
      <w:r w:rsidRPr="00CD6DD9">
        <w:rPr>
          <w:rFonts w:ascii="Calibri" w:eastAsiaTheme="majorEastAsia" w:hAnsi="Calibri" w:cs="Calibri"/>
          <w:color w:val="000000" w:themeColor="text1"/>
          <w:szCs w:val="20"/>
          <w:lang w:eastAsia="fr-FR"/>
        </w:rPr>
        <w:t>l’essaimage de l’innovation à d’autres territoires.</w:t>
      </w:r>
      <w:r w:rsidRPr="00CD6DD9">
        <w:rPr>
          <w:color w:val="000000" w:themeColor="text1"/>
        </w:rPr>
        <w:t xml:space="preserve"> </w:t>
      </w:r>
    </w:p>
    <w:p w14:paraId="2D92E5AA" w14:textId="28F90956" w:rsidR="00504C7D" w:rsidRDefault="0085758B" w:rsidP="00A71837">
      <w:pPr>
        <w:pStyle w:val="Tabledesillustrations"/>
      </w:pPr>
      <w:r>
        <w:t xml:space="preserve"> </w:t>
      </w:r>
    </w:p>
    <w:p w14:paraId="48A7E592" w14:textId="77777777" w:rsidR="00C924DC" w:rsidRPr="00C924DC" w:rsidRDefault="00C924DC" w:rsidP="00C924DC"/>
    <w:p w14:paraId="68CB4704" w14:textId="2B9B3FAD" w:rsidR="0044341F" w:rsidRDefault="0044341F" w:rsidP="0044341F">
      <w:pPr>
        <w:pStyle w:val="Tabledesillustrations"/>
        <w:rPr>
          <w:bCs/>
        </w:rPr>
      </w:pPr>
      <w:r w:rsidRPr="0044341F">
        <w:rPr>
          <w:b/>
        </w:rPr>
        <w:t>Le dispositif du PEI</w:t>
      </w:r>
      <w:r w:rsidRPr="0044341F">
        <w:rPr>
          <w:bCs/>
        </w:rPr>
        <w:t xml:space="preserve"> peut soutenir </w:t>
      </w:r>
      <w:r w:rsidRPr="0044341F">
        <w:rPr>
          <w:b/>
        </w:rPr>
        <w:t xml:space="preserve">deux types de projets </w:t>
      </w:r>
      <w:r w:rsidRPr="0044341F">
        <w:rPr>
          <w:bCs/>
        </w:rPr>
        <w:t xml:space="preserve">via 2 volets : </w:t>
      </w:r>
    </w:p>
    <w:p w14:paraId="7DE6960D" w14:textId="77777777" w:rsidR="002D36A1" w:rsidRPr="0044341F" w:rsidRDefault="002D36A1" w:rsidP="002D36A1"/>
    <w:p w14:paraId="59706481" w14:textId="1A34D54C" w:rsidR="0044341F" w:rsidRDefault="0044341F" w:rsidP="002D36A1">
      <w:pPr>
        <w:pStyle w:val="Tabledesillustrations"/>
        <w:numPr>
          <w:ilvl w:val="0"/>
          <w:numId w:val="11"/>
        </w:numPr>
        <w:rPr>
          <w:bCs/>
        </w:rPr>
      </w:pPr>
      <w:r w:rsidRPr="0044341F">
        <w:rPr>
          <w:rFonts w:ascii="Calibri" w:eastAsiaTheme="majorEastAsia" w:hAnsi="Calibri" w:cs="Calibri"/>
          <w:b/>
          <w:bCs/>
          <w:color w:val="248146"/>
          <w:szCs w:val="20"/>
          <w:lang w:eastAsia="fr-FR"/>
        </w:rPr>
        <w:t xml:space="preserve">« Soutien à l’émergence des groupes opérationnels », </w:t>
      </w:r>
      <w:r w:rsidRPr="0044341F">
        <w:rPr>
          <w:bCs/>
        </w:rPr>
        <w:t xml:space="preserve">qui s’adresse à des porteurs de projet qui ont une idée mais qui doivent encore la traduire sous forme de projet et rechercher des partenaires pour le mener à bien. Dans ce cas, le soutien est accordé pour une durée </w:t>
      </w:r>
      <w:r w:rsidR="002F0824" w:rsidRPr="0044341F">
        <w:rPr>
          <w:bCs/>
        </w:rPr>
        <w:t>d’</w:t>
      </w:r>
      <w:r w:rsidR="002F0824" w:rsidRPr="002F0824">
        <w:rPr>
          <w:b/>
        </w:rPr>
        <w:t>un</w:t>
      </w:r>
      <w:r w:rsidRPr="0044341F">
        <w:rPr>
          <w:b/>
        </w:rPr>
        <w:t xml:space="preserve"> an</w:t>
      </w:r>
      <w:r w:rsidRPr="0044341F">
        <w:rPr>
          <w:bCs/>
        </w:rPr>
        <w:t xml:space="preserve"> maximum et il couvre les phases d’élaboration du projet et de construction du partenariat. </w:t>
      </w:r>
    </w:p>
    <w:p w14:paraId="2200D105" w14:textId="77777777" w:rsidR="00504C7D" w:rsidRPr="00504C7D" w:rsidRDefault="00504C7D" w:rsidP="00504C7D"/>
    <w:p w14:paraId="47CC92F6" w14:textId="3C35F6EA" w:rsidR="0044341F" w:rsidRPr="0044341F" w:rsidRDefault="0044341F" w:rsidP="002D36A1">
      <w:pPr>
        <w:pStyle w:val="Tabledesillustrations"/>
        <w:numPr>
          <w:ilvl w:val="0"/>
          <w:numId w:val="11"/>
        </w:numPr>
      </w:pPr>
      <w:r w:rsidRPr="0044341F">
        <w:rPr>
          <w:rFonts w:ascii="Calibri" w:eastAsiaTheme="majorEastAsia" w:hAnsi="Calibri" w:cs="Calibri"/>
          <w:b/>
          <w:bCs/>
          <w:color w:val="248146"/>
          <w:szCs w:val="20"/>
          <w:lang w:eastAsia="fr-FR"/>
        </w:rPr>
        <w:lastRenderedPageBreak/>
        <w:t>« Soutien au fonctionnement et la mise en œuvre des projets des groupes opérationnels »,</w:t>
      </w:r>
      <w:r w:rsidRPr="0044341F">
        <w:t xml:space="preserve"> qui s’adresse à des groupes de projet prêts à démarrer les actions de leur projet. Dans ce cas, le soutien accordé vise à couvrir les coûts de la coopération et les coûts spécifiques du projet.</w:t>
      </w:r>
    </w:p>
    <w:p w14:paraId="0E2EC901" w14:textId="77777777" w:rsidR="0044341F" w:rsidRPr="0044341F" w:rsidRDefault="0044341F" w:rsidP="0044341F">
      <w:pPr>
        <w:pStyle w:val="Tabledesillustrations"/>
      </w:pPr>
      <w:r w:rsidRPr="0044341F">
        <w:t xml:space="preserve">Il n’est pas nécessaire d’avoir été soutenu sur la partie émergence de projet pour être soutenu en fonctionnement. </w:t>
      </w:r>
    </w:p>
    <w:p w14:paraId="33E1D27A" w14:textId="3C5009E9" w:rsidR="0044341F" w:rsidRDefault="0044341F" w:rsidP="00F724E7">
      <w:pPr>
        <w:pStyle w:val="Tabledesillustrations"/>
        <w:ind w:left="720"/>
      </w:pPr>
    </w:p>
    <w:p w14:paraId="72E0ED5A" w14:textId="77777777" w:rsidR="00F724E7" w:rsidRDefault="00F724E7" w:rsidP="00F724E7">
      <w:pPr>
        <w:pStyle w:val="Style1"/>
      </w:pPr>
      <w:commentRangeStart w:id="0"/>
      <w:r w:rsidRPr="00F724E7">
        <w:t>Les grandes étapes d’un dépôt de dossier PEI</w:t>
      </w:r>
      <w:commentRangeEnd w:id="0"/>
      <w:r w:rsidR="002F0824">
        <w:rPr>
          <w:rStyle w:val="Marquedecommentaire"/>
          <w:rFonts w:asciiTheme="minorHAnsi" w:eastAsiaTheme="minorHAnsi" w:hAnsiTheme="minorHAnsi" w:cstheme="minorBidi"/>
          <w:b w:val="0"/>
          <w:bCs w:val="0"/>
          <w:color w:val="auto"/>
          <w:lang w:eastAsia="en-US"/>
        </w:rPr>
        <w:commentReference w:id="0"/>
      </w:r>
    </w:p>
    <w:p w14:paraId="3BAA0747" w14:textId="77777777" w:rsidR="00F724E7" w:rsidRDefault="00F724E7" w:rsidP="00F724E7">
      <w:pPr>
        <w:pStyle w:val="Style1"/>
        <w:numPr>
          <w:ilvl w:val="0"/>
          <w:numId w:val="0"/>
        </w:numPr>
        <w:ind w:left="426" w:hanging="426"/>
      </w:pPr>
    </w:p>
    <w:p w14:paraId="7335D97D" w14:textId="22CD0BE3" w:rsidR="00A25687" w:rsidRPr="00A25687" w:rsidRDefault="00A25687" w:rsidP="00A25687">
      <w:pPr>
        <w:pStyle w:val="Sous-titre"/>
        <w:rPr>
          <w:b/>
          <w:bCs/>
        </w:rPr>
      </w:pPr>
      <w:r w:rsidRPr="00A25687">
        <w:rPr>
          <w:b/>
          <w:bCs/>
        </w:rPr>
        <w:t xml:space="preserve">Septembre à </w:t>
      </w:r>
      <w:r>
        <w:rPr>
          <w:b/>
          <w:bCs/>
        </w:rPr>
        <w:t>d</w:t>
      </w:r>
      <w:r w:rsidRPr="00A25687">
        <w:rPr>
          <w:b/>
          <w:bCs/>
        </w:rPr>
        <w:t xml:space="preserve">écembre 2025 : </w:t>
      </w:r>
      <w:r w:rsidRPr="00A25687">
        <w:t>Prendre connaissance de la mesure PEI</w:t>
      </w:r>
      <w:r>
        <w:t xml:space="preserve"> et construire son </w:t>
      </w:r>
      <w:r w:rsidR="0061463B">
        <w:t>projet PEI</w:t>
      </w:r>
    </w:p>
    <w:p w14:paraId="1CB39057" w14:textId="2BE4CA18" w:rsidR="00A25687" w:rsidRDefault="00A25687" w:rsidP="00A25687">
      <w:r w:rsidRPr="0061463B">
        <w:rPr>
          <w:rFonts w:ascii="Calibri" w:eastAsiaTheme="majorEastAsia" w:hAnsi="Calibri" w:cs="Calibri"/>
          <w:b/>
          <w:bCs/>
          <w:color w:val="248146"/>
          <w:szCs w:val="20"/>
          <w:lang w:eastAsia="fr-FR"/>
        </w:rPr>
        <w:t>Prenez connaissance des documents explicatifs</w:t>
      </w:r>
      <w:r>
        <w:t xml:space="preserve"> de la mesure PEI en BFC disponible sur </w:t>
      </w:r>
      <w:hyperlink r:id="rId12" w:history="1">
        <w:r w:rsidRPr="00A25687">
          <w:rPr>
            <w:rStyle w:val="Lienhypertexte"/>
          </w:rPr>
          <w:t>https://www.europe-bfc.eu</w:t>
        </w:r>
      </w:hyperlink>
      <w:hyperlink r:id="rId13" w:history="1">
        <w:r w:rsidRPr="00A25687">
          <w:rPr>
            <w:rStyle w:val="Lienhypertexte"/>
          </w:rPr>
          <w:t>/</w:t>
        </w:r>
      </w:hyperlink>
      <w:r>
        <w:t>. N’hésitez pas à prendre contact avec les services de la Région si vous avez des questions (</w:t>
      </w:r>
      <w:hyperlink r:id="rId14" w:history="1">
        <w:r w:rsidR="0044384E" w:rsidRPr="00C93EB2">
          <w:rPr>
            <w:rStyle w:val="Lienhypertexte"/>
          </w:rPr>
          <w:t>feader.pei@bourgognefranchecomte.fr</w:t>
        </w:r>
      </w:hyperlink>
      <w:r>
        <w:t>)</w:t>
      </w:r>
    </w:p>
    <w:p w14:paraId="36331027" w14:textId="77777777" w:rsidR="00A25687" w:rsidRPr="00A25687" w:rsidRDefault="00A25687" w:rsidP="00A25687">
      <w:pPr>
        <w:pStyle w:val="Tabledesillustrations"/>
      </w:pPr>
    </w:p>
    <w:p w14:paraId="308618EC" w14:textId="5FFF792A" w:rsidR="00A25687" w:rsidRPr="00A25687" w:rsidRDefault="00A25687" w:rsidP="00A25687">
      <w:r>
        <w:t xml:space="preserve">Construisez votre </w:t>
      </w:r>
      <w:r w:rsidRPr="00A25687">
        <w:rPr>
          <w:rFonts w:ascii="Calibri" w:eastAsiaTheme="majorEastAsia" w:hAnsi="Calibri" w:cs="Calibri"/>
          <w:b/>
          <w:bCs/>
          <w:color w:val="248146"/>
          <w:szCs w:val="20"/>
          <w:lang w:eastAsia="fr-FR"/>
        </w:rPr>
        <w:t xml:space="preserve">partenariat </w:t>
      </w:r>
      <w:r>
        <w:t xml:space="preserve">et votre </w:t>
      </w:r>
      <w:r w:rsidRPr="00A25687">
        <w:rPr>
          <w:rFonts w:ascii="Calibri" w:eastAsiaTheme="majorEastAsia" w:hAnsi="Calibri" w:cs="Calibri"/>
          <w:b/>
          <w:bCs/>
          <w:color w:val="248146"/>
          <w:szCs w:val="20"/>
          <w:lang w:eastAsia="fr-FR"/>
        </w:rPr>
        <w:t>projet</w:t>
      </w:r>
      <w:r>
        <w:rPr>
          <w:rFonts w:ascii="Calibri" w:eastAsiaTheme="majorEastAsia" w:hAnsi="Calibri" w:cs="Calibri"/>
          <w:b/>
          <w:bCs/>
          <w:color w:val="248146"/>
          <w:szCs w:val="20"/>
          <w:lang w:eastAsia="fr-FR"/>
        </w:rPr>
        <w:t>.</w:t>
      </w:r>
    </w:p>
    <w:p w14:paraId="48656EBB" w14:textId="77777777" w:rsidR="00A25687" w:rsidRDefault="00A25687" w:rsidP="00F724E7">
      <w:pPr>
        <w:pStyle w:val="Style1"/>
        <w:numPr>
          <w:ilvl w:val="0"/>
          <w:numId w:val="0"/>
        </w:numPr>
        <w:ind w:left="426" w:hanging="426"/>
      </w:pPr>
    </w:p>
    <w:p w14:paraId="07F45FE1" w14:textId="56612BB1" w:rsidR="00F724E7" w:rsidRDefault="00235398" w:rsidP="00235398">
      <w:pPr>
        <w:pStyle w:val="Sous-titre"/>
      </w:pPr>
      <w:r w:rsidRPr="00235398">
        <w:rPr>
          <w:b/>
          <w:bCs/>
        </w:rPr>
        <w:t>1</w:t>
      </w:r>
      <w:r w:rsidRPr="00235398">
        <w:rPr>
          <w:b/>
          <w:bCs/>
          <w:vertAlign w:val="superscript"/>
        </w:rPr>
        <w:t>er</w:t>
      </w:r>
      <w:r w:rsidRPr="00235398">
        <w:rPr>
          <w:b/>
          <w:bCs/>
        </w:rPr>
        <w:t xml:space="preserve"> au 19 décembre 2025 :</w:t>
      </w:r>
      <w:r>
        <w:t xml:space="preserve"> </w:t>
      </w:r>
      <w:r w:rsidR="0017407E">
        <w:t>P</w:t>
      </w:r>
      <w:r>
        <w:t>ré-dépôt des dossiers</w:t>
      </w:r>
    </w:p>
    <w:p w14:paraId="61C22336" w14:textId="2F38FA8F" w:rsidR="00235398" w:rsidRDefault="0017407E" w:rsidP="00A25687">
      <w:pPr>
        <w:pStyle w:val="Tabledesillustrations"/>
      </w:pPr>
      <w:proofErr w:type="gramStart"/>
      <w:r w:rsidRPr="0017407E">
        <w:t>Décrivez nous</w:t>
      </w:r>
      <w:proofErr w:type="gramEnd"/>
      <w:r w:rsidRPr="0017407E">
        <w:t xml:space="preserve"> précisément votre </w:t>
      </w:r>
      <w:r w:rsidRPr="00A25687">
        <w:rPr>
          <w:rFonts w:ascii="Calibri" w:eastAsiaTheme="majorEastAsia" w:hAnsi="Calibri" w:cs="Calibri"/>
          <w:b/>
          <w:bCs/>
          <w:color w:val="248146"/>
          <w:szCs w:val="20"/>
          <w:lang w:eastAsia="fr-FR"/>
        </w:rPr>
        <w:t xml:space="preserve">idée </w:t>
      </w:r>
      <w:r w:rsidRPr="00A25687">
        <w:rPr>
          <w:rFonts w:ascii="Calibri" w:eastAsiaTheme="majorEastAsia" w:hAnsi="Calibri" w:cs="Calibri"/>
          <w:szCs w:val="20"/>
          <w:lang w:eastAsia="fr-FR"/>
        </w:rPr>
        <w:t xml:space="preserve">et </w:t>
      </w:r>
      <w:r w:rsidRPr="00A25687">
        <w:rPr>
          <w:rFonts w:ascii="Calibri" w:eastAsiaTheme="majorEastAsia" w:hAnsi="Calibri" w:cs="Calibri"/>
          <w:b/>
          <w:bCs/>
          <w:color w:val="248146"/>
          <w:szCs w:val="20"/>
          <w:lang w:eastAsia="fr-FR"/>
        </w:rPr>
        <w:t>votre plan d’action</w:t>
      </w:r>
      <w:r>
        <w:t xml:space="preserve"> en remplissant l’annexe 2 « Description du projet partenarial ». </w:t>
      </w:r>
    </w:p>
    <w:p w14:paraId="4384B967" w14:textId="77777777" w:rsidR="00A25687" w:rsidRDefault="0017407E" w:rsidP="00A25687">
      <w:pPr>
        <w:pStyle w:val="Tabledesillustrations"/>
      </w:pPr>
      <w:proofErr w:type="gramStart"/>
      <w:r>
        <w:t>Donnez nous</w:t>
      </w:r>
      <w:proofErr w:type="gramEnd"/>
      <w:r>
        <w:t xml:space="preserve"> les grandes lignes de votre </w:t>
      </w:r>
      <w:r w:rsidRPr="00A25687">
        <w:rPr>
          <w:rFonts w:ascii="Calibri" w:eastAsiaTheme="majorEastAsia" w:hAnsi="Calibri" w:cs="Calibri"/>
          <w:b/>
          <w:bCs/>
          <w:color w:val="248146"/>
          <w:szCs w:val="20"/>
          <w:lang w:eastAsia="fr-FR"/>
        </w:rPr>
        <w:t>plan de financement</w:t>
      </w:r>
      <w:r>
        <w:t xml:space="preserve"> en remplissant l’annexe 1 « Financière » </w:t>
      </w:r>
    </w:p>
    <w:p w14:paraId="14111007" w14:textId="089E7F42" w:rsidR="00A25687" w:rsidRPr="00A25687" w:rsidRDefault="00A25687" w:rsidP="00A25687">
      <w:pPr>
        <w:pStyle w:val="Tabledesillustrations"/>
        <w:ind w:left="708"/>
        <w:rPr>
          <w:i/>
          <w:iCs/>
          <w:color w:val="808080" w:themeColor="background1" w:themeShade="80"/>
        </w:rPr>
      </w:pPr>
      <w:r w:rsidRPr="00A25687">
        <w:rPr>
          <w:i/>
          <w:iCs/>
          <w:color w:val="808080" w:themeColor="background1" w:themeShade="80"/>
        </w:rPr>
        <w:t>C</w:t>
      </w:r>
      <w:r w:rsidR="0017407E" w:rsidRPr="00A25687">
        <w:rPr>
          <w:i/>
          <w:iCs/>
          <w:color w:val="808080" w:themeColor="background1" w:themeShade="80"/>
        </w:rPr>
        <w:t xml:space="preserve">e document sert aussi d’aide au calcul pour votre plan de financement. </w:t>
      </w:r>
    </w:p>
    <w:p w14:paraId="6F72E6A7" w14:textId="1EC7C92D" w:rsidR="0017407E" w:rsidRPr="00A25687" w:rsidRDefault="0017407E" w:rsidP="00A25687">
      <w:pPr>
        <w:pStyle w:val="Tabledesillustrations"/>
        <w:ind w:left="708"/>
        <w:rPr>
          <w:i/>
          <w:iCs/>
          <w:color w:val="808080" w:themeColor="background1" w:themeShade="80"/>
        </w:rPr>
      </w:pPr>
      <w:r w:rsidRPr="00A25687">
        <w:rPr>
          <w:i/>
          <w:iCs/>
          <w:color w:val="808080" w:themeColor="background1" w:themeShade="80"/>
        </w:rPr>
        <w:t xml:space="preserve">Un grand niveau de détail n’est pas </w:t>
      </w:r>
      <w:r w:rsidR="00A25687" w:rsidRPr="00A25687">
        <w:rPr>
          <w:i/>
          <w:iCs/>
          <w:color w:val="808080" w:themeColor="background1" w:themeShade="80"/>
        </w:rPr>
        <w:t>obligatoire</w:t>
      </w:r>
      <w:r w:rsidRPr="00A25687">
        <w:rPr>
          <w:i/>
          <w:iCs/>
          <w:color w:val="808080" w:themeColor="background1" w:themeShade="80"/>
        </w:rPr>
        <w:t xml:space="preserve"> à ce stade. </w:t>
      </w:r>
    </w:p>
    <w:p w14:paraId="4825F47F" w14:textId="2C154D66" w:rsidR="0017407E" w:rsidRPr="0061463B" w:rsidRDefault="0017407E" w:rsidP="0017407E">
      <w:pPr>
        <w:rPr>
          <w:rFonts w:ascii="Calibri" w:eastAsiaTheme="majorEastAsia" w:hAnsi="Calibri" w:cs="Calibri"/>
          <w:b/>
          <w:bCs/>
          <w:color w:val="248146"/>
          <w:szCs w:val="20"/>
          <w:lang w:eastAsia="fr-FR"/>
        </w:rPr>
      </w:pPr>
      <w:r w:rsidRPr="0061463B">
        <w:rPr>
          <w:rFonts w:ascii="Calibri" w:eastAsiaTheme="majorEastAsia" w:hAnsi="Calibri" w:cs="Calibri"/>
          <w:b/>
          <w:bCs/>
          <w:color w:val="248146"/>
          <w:szCs w:val="20"/>
          <w:lang w:eastAsia="fr-FR"/>
        </w:rPr>
        <w:t xml:space="preserve">Envoyer ces documents à l’adresse </w:t>
      </w:r>
      <w:proofErr w:type="gramStart"/>
      <w:r w:rsidRPr="0061463B">
        <w:rPr>
          <w:rFonts w:ascii="Calibri" w:eastAsiaTheme="majorEastAsia" w:hAnsi="Calibri" w:cs="Calibri"/>
          <w:b/>
          <w:bCs/>
          <w:color w:val="248146"/>
          <w:szCs w:val="20"/>
          <w:lang w:eastAsia="fr-FR"/>
        </w:rPr>
        <w:t>mail</w:t>
      </w:r>
      <w:proofErr w:type="gramEnd"/>
      <w:r w:rsidRPr="0061463B">
        <w:rPr>
          <w:rFonts w:ascii="Calibri" w:eastAsiaTheme="majorEastAsia" w:hAnsi="Calibri" w:cs="Calibri"/>
          <w:b/>
          <w:bCs/>
          <w:color w:val="248146"/>
          <w:szCs w:val="20"/>
          <w:lang w:eastAsia="fr-FR"/>
        </w:rPr>
        <w:t xml:space="preserve"> </w:t>
      </w:r>
      <w:hyperlink r:id="rId15" w:history="1">
        <w:r w:rsidR="0044384E" w:rsidRPr="00C93EB2">
          <w:rPr>
            <w:rStyle w:val="Lienhypertexte"/>
            <w:rFonts w:ascii="Calibri" w:eastAsiaTheme="majorEastAsia" w:hAnsi="Calibri" w:cs="Calibri"/>
            <w:b/>
            <w:bCs/>
            <w:szCs w:val="20"/>
            <w:lang w:eastAsia="fr-FR"/>
          </w:rPr>
          <w:t>feader.pei@bourgognefranchecomte.fr</w:t>
        </w:r>
      </w:hyperlink>
    </w:p>
    <w:p w14:paraId="166F159C" w14:textId="334B26EF" w:rsidR="0017407E" w:rsidRPr="00A25687" w:rsidRDefault="00A25687" w:rsidP="00A25687">
      <w:pPr>
        <w:pStyle w:val="Tabledesillustrations"/>
        <w:ind w:left="708"/>
        <w:rPr>
          <w:i/>
          <w:iCs/>
          <w:color w:val="808080" w:themeColor="background1" w:themeShade="80"/>
        </w:rPr>
      </w:pPr>
      <w:r w:rsidRPr="00A25687">
        <w:rPr>
          <w:i/>
          <w:iCs/>
          <w:color w:val="808080" w:themeColor="background1" w:themeShade="80"/>
        </w:rPr>
        <w:t xml:space="preserve">Rien ne vous engage à ce stade. </w:t>
      </w:r>
    </w:p>
    <w:p w14:paraId="4D7E41B1" w14:textId="77777777" w:rsidR="00A25687" w:rsidRPr="00A25687" w:rsidRDefault="00A25687" w:rsidP="00A25687"/>
    <w:p w14:paraId="518B438F" w14:textId="419718B2" w:rsidR="00235398" w:rsidRDefault="00235398" w:rsidP="00235398">
      <w:pPr>
        <w:pStyle w:val="Sous-titre"/>
      </w:pPr>
      <w:r w:rsidRPr="00235398">
        <w:rPr>
          <w:b/>
          <w:bCs/>
        </w:rPr>
        <w:t>Février 2026</w:t>
      </w:r>
      <w:bookmarkStart w:id="1" w:name="_Ref207793952"/>
      <w:r w:rsidR="002F0824">
        <w:rPr>
          <w:rStyle w:val="Appelnotedebasdep"/>
          <w:b/>
          <w:bCs/>
        </w:rPr>
        <w:footnoteReference w:id="1"/>
      </w:r>
      <w:bookmarkEnd w:id="1"/>
      <w:r>
        <w:t> : Auditions</w:t>
      </w:r>
    </w:p>
    <w:p w14:paraId="364D4CBA" w14:textId="73A2D334" w:rsidR="0017407E" w:rsidRDefault="0017407E" w:rsidP="0017407E">
      <w:pPr>
        <w:pStyle w:val="Tabledesillustrations"/>
      </w:pPr>
      <w:r>
        <w:t xml:space="preserve">Le service instructeur a étudié votre proposition, demandé l’avis d’un expert du CGAAER et vous invite présenter votre projet à l’oral. </w:t>
      </w:r>
    </w:p>
    <w:p w14:paraId="64CBB0F4" w14:textId="2E013BEA" w:rsidR="00235398" w:rsidRDefault="00235398" w:rsidP="00235398">
      <w:pPr>
        <w:pStyle w:val="Tabledesillustrations"/>
      </w:pPr>
      <w:r>
        <w:t xml:space="preserve">Vous venez </w:t>
      </w:r>
      <w:r w:rsidR="0017407E">
        <w:t xml:space="preserve">alors </w:t>
      </w:r>
      <w:r w:rsidRPr="00A25687">
        <w:rPr>
          <w:rFonts w:ascii="Calibri" w:eastAsiaTheme="majorEastAsia" w:hAnsi="Calibri" w:cs="Calibri"/>
          <w:b/>
          <w:bCs/>
          <w:color w:val="248146"/>
          <w:szCs w:val="20"/>
          <w:lang w:eastAsia="fr-FR"/>
        </w:rPr>
        <w:t>présenter votre projet</w:t>
      </w:r>
      <w:r>
        <w:t xml:space="preserve"> devant les services de la Région et d’autres experts régionaux</w:t>
      </w:r>
      <w:r w:rsidR="006750A8">
        <w:t>.</w:t>
      </w:r>
    </w:p>
    <w:p w14:paraId="6F79A16E" w14:textId="77777777" w:rsidR="00235398" w:rsidRDefault="00235398" w:rsidP="00235398"/>
    <w:p w14:paraId="2E018A76" w14:textId="656FF710" w:rsidR="00235398" w:rsidRPr="00235398" w:rsidRDefault="00235398" w:rsidP="00235398">
      <w:pPr>
        <w:pStyle w:val="Sous-titre"/>
      </w:pPr>
      <w:r>
        <w:rPr>
          <w:b/>
          <w:bCs/>
        </w:rPr>
        <w:t>Février-</w:t>
      </w:r>
      <w:r w:rsidRPr="00235398">
        <w:rPr>
          <w:b/>
          <w:bCs/>
        </w:rPr>
        <w:t>Mars 2026</w:t>
      </w:r>
      <w:r w:rsidR="002F0824">
        <w:rPr>
          <w:b/>
          <w:bCs/>
        </w:rPr>
        <w:fldChar w:fldCharType="begin"/>
      </w:r>
      <w:r w:rsidR="002F0824">
        <w:rPr>
          <w:b/>
          <w:bCs/>
        </w:rPr>
        <w:instrText xml:space="preserve"> NOTEREF _Ref207793952 \f \h </w:instrText>
      </w:r>
      <w:r w:rsidR="002F0824">
        <w:rPr>
          <w:b/>
          <w:bCs/>
        </w:rPr>
      </w:r>
      <w:r w:rsidR="002F0824">
        <w:rPr>
          <w:b/>
          <w:bCs/>
        </w:rPr>
        <w:fldChar w:fldCharType="separate"/>
      </w:r>
      <w:r w:rsidR="002F0824" w:rsidRPr="002F0824">
        <w:rPr>
          <w:rStyle w:val="Appelnotedebasdep"/>
        </w:rPr>
        <w:t>1</w:t>
      </w:r>
      <w:r w:rsidR="002F0824">
        <w:rPr>
          <w:b/>
          <w:bCs/>
        </w:rPr>
        <w:fldChar w:fldCharType="end"/>
      </w:r>
      <w:r w:rsidRPr="00235398">
        <w:rPr>
          <w:b/>
          <w:bCs/>
        </w:rPr>
        <w:t>:</w:t>
      </w:r>
      <w:r>
        <w:t xml:space="preserve"> Retour des auditions</w:t>
      </w:r>
    </w:p>
    <w:p w14:paraId="76A126B9" w14:textId="35515CA7" w:rsidR="00F724E7" w:rsidRDefault="00235398" w:rsidP="00F724E7">
      <w:pPr>
        <w:pStyle w:val="Tabledesillustrations"/>
      </w:pPr>
      <w:r>
        <w:t>Les services de la région vous communiquent les avis, remarques et recommandations</w:t>
      </w:r>
      <w:r w:rsidR="0017407E">
        <w:t xml:space="preserve"> émis</w:t>
      </w:r>
      <w:r>
        <w:t xml:space="preserve"> </w:t>
      </w:r>
      <w:proofErr w:type="gramStart"/>
      <w:r>
        <w:t>suite à</w:t>
      </w:r>
      <w:proofErr w:type="gramEnd"/>
      <w:r>
        <w:t xml:space="preserve"> l’analyse des dossiers et des auditions. </w:t>
      </w:r>
    </w:p>
    <w:p w14:paraId="30857F4B" w14:textId="77777777" w:rsidR="00235398" w:rsidRDefault="00235398" w:rsidP="00235398"/>
    <w:p w14:paraId="6A14061C" w14:textId="0819EB99" w:rsidR="00235398" w:rsidRDefault="00235398" w:rsidP="00235398">
      <w:pPr>
        <w:pStyle w:val="Sous-titre"/>
      </w:pPr>
      <w:r w:rsidRPr="00235398">
        <w:rPr>
          <w:b/>
          <w:bCs/>
        </w:rPr>
        <w:t xml:space="preserve">Avril-début </w:t>
      </w:r>
      <w:proofErr w:type="gramStart"/>
      <w:r w:rsidRPr="00235398">
        <w:rPr>
          <w:b/>
          <w:bCs/>
        </w:rPr>
        <w:t>Mai</w:t>
      </w:r>
      <w:proofErr w:type="gramEnd"/>
      <w:r w:rsidRPr="00235398">
        <w:rPr>
          <w:b/>
          <w:bCs/>
        </w:rPr>
        <w:t xml:space="preserve"> 2026</w:t>
      </w:r>
      <w:r w:rsidR="002F0824">
        <w:rPr>
          <w:b/>
          <w:bCs/>
        </w:rPr>
        <w:fldChar w:fldCharType="begin"/>
      </w:r>
      <w:r w:rsidR="002F0824">
        <w:rPr>
          <w:b/>
          <w:bCs/>
        </w:rPr>
        <w:instrText xml:space="preserve"> NOTEREF _Ref207793952 \f \h </w:instrText>
      </w:r>
      <w:r w:rsidR="002F0824">
        <w:rPr>
          <w:b/>
          <w:bCs/>
        </w:rPr>
      </w:r>
      <w:r w:rsidR="002F0824">
        <w:rPr>
          <w:b/>
          <w:bCs/>
        </w:rPr>
        <w:fldChar w:fldCharType="separate"/>
      </w:r>
      <w:r w:rsidR="002F0824" w:rsidRPr="002F0824">
        <w:rPr>
          <w:rStyle w:val="Appelnotedebasdep"/>
        </w:rPr>
        <w:t>1</w:t>
      </w:r>
      <w:r w:rsidR="002F0824">
        <w:rPr>
          <w:b/>
          <w:bCs/>
        </w:rPr>
        <w:fldChar w:fldCharType="end"/>
      </w:r>
      <w:r w:rsidRPr="00235398">
        <w:rPr>
          <w:b/>
          <w:bCs/>
        </w:rPr>
        <w:t>:</w:t>
      </w:r>
      <w:r>
        <w:t xml:space="preserve"> Ouverture de l’AAP : dépôt officiel des dossiers</w:t>
      </w:r>
    </w:p>
    <w:p w14:paraId="00728E67" w14:textId="12CF3DE7" w:rsidR="00235398" w:rsidRDefault="00235398" w:rsidP="00235398">
      <w:r>
        <w:t xml:space="preserve">Vous </w:t>
      </w:r>
      <w:r w:rsidRPr="0061463B">
        <w:rPr>
          <w:rFonts w:ascii="Calibri" w:eastAsiaTheme="majorEastAsia" w:hAnsi="Calibri" w:cs="Calibri"/>
          <w:b/>
          <w:bCs/>
          <w:color w:val="248146"/>
          <w:szCs w:val="20"/>
          <w:lang w:eastAsia="fr-FR"/>
        </w:rPr>
        <w:t xml:space="preserve">déposez </w:t>
      </w:r>
      <w:r w:rsidR="004F414A">
        <w:rPr>
          <w:rFonts w:ascii="Calibri" w:eastAsiaTheme="majorEastAsia" w:hAnsi="Calibri" w:cs="Calibri"/>
          <w:b/>
          <w:bCs/>
          <w:color w:val="248146"/>
          <w:szCs w:val="20"/>
          <w:lang w:eastAsia="fr-FR"/>
        </w:rPr>
        <w:t xml:space="preserve">officiellement votre demande d’aide. </w:t>
      </w:r>
      <w:r w:rsidR="004F414A" w:rsidRPr="004F414A">
        <w:rPr>
          <w:rFonts w:ascii="Calibri" w:eastAsiaTheme="majorEastAsia" w:hAnsi="Calibri" w:cs="Calibri"/>
          <w:szCs w:val="20"/>
          <w:lang w:eastAsia="fr-FR"/>
        </w:rPr>
        <w:t>Le dossier technique est</w:t>
      </w:r>
      <w:r w:rsidR="002F0824" w:rsidRPr="004F414A">
        <w:t xml:space="preserve"> </w:t>
      </w:r>
      <w:r>
        <w:t>consolid</w:t>
      </w:r>
      <w:r w:rsidR="002F0824">
        <w:t>é</w:t>
      </w:r>
      <w:r>
        <w:t xml:space="preserve"> par la prise en compte des remarques faites précédemment</w:t>
      </w:r>
      <w:r w:rsidR="0017407E">
        <w:t xml:space="preserve">. Vous joignez </w:t>
      </w:r>
      <w:r w:rsidR="002F0824">
        <w:t>l’ensemble des</w:t>
      </w:r>
      <w:r w:rsidR="004F414A">
        <w:t xml:space="preserve"> annexes et</w:t>
      </w:r>
      <w:r w:rsidR="002F0824">
        <w:t xml:space="preserve"> pièces justificatives nécessaire. </w:t>
      </w:r>
    </w:p>
    <w:p w14:paraId="74880A10" w14:textId="77777777" w:rsidR="00235398" w:rsidRDefault="00235398" w:rsidP="00235398">
      <w:pPr>
        <w:pStyle w:val="Tabledesillustrations"/>
      </w:pPr>
    </w:p>
    <w:p w14:paraId="36F150C7" w14:textId="136620A5" w:rsidR="002F0824" w:rsidRDefault="00235398" w:rsidP="00235398">
      <w:pPr>
        <w:pStyle w:val="Sous-titre"/>
      </w:pPr>
      <w:r w:rsidRPr="00235398">
        <w:rPr>
          <w:b/>
          <w:bCs/>
        </w:rPr>
        <w:t>Eté 2026</w:t>
      </w:r>
      <w:r w:rsidR="002F0824">
        <w:rPr>
          <w:b/>
          <w:bCs/>
        </w:rPr>
        <w:fldChar w:fldCharType="begin"/>
      </w:r>
      <w:r w:rsidR="002F0824">
        <w:rPr>
          <w:b/>
          <w:bCs/>
        </w:rPr>
        <w:instrText xml:space="preserve"> NOTEREF _Ref207793952 \f \h </w:instrText>
      </w:r>
      <w:r w:rsidR="002F0824">
        <w:rPr>
          <w:b/>
          <w:bCs/>
        </w:rPr>
      </w:r>
      <w:r w:rsidR="002F0824">
        <w:rPr>
          <w:b/>
          <w:bCs/>
        </w:rPr>
        <w:fldChar w:fldCharType="separate"/>
      </w:r>
      <w:r w:rsidR="002F0824" w:rsidRPr="002F0824">
        <w:rPr>
          <w:rStyle w:val="Appelnotedebasdep"/>
        </w:rPr>
        <w:t>1</w:t>
      </w:r>
      <w:r w:rsidR="002F0824">
        <w:rPr>
          <w:b/>
          <w:bCs/>
        </w:rPr>
        <w:fldChar w:fldCharType="end"/>
      </w:r>
      <w:r w:rsidRPr="00235398">
        <w:rPr>
          <w:b/>
          <w:bCs/>
        </w:rPr>
        <w:t>:</w:t>
      </w:r>
      <w:r>
        <w:t xml:space="preserve"> </w:t>
      </w:r>
      <w:r w:rsidR="002F0824">
        <w:t>Complétude et instruction</w:t>
      </w:r>
    </w:p>
    <w:p w14:paraId="1D9EA49D" w14:textId="0D0E7600" w:rsidR="00235398" w:rsidRDefault="00235398" w:rsidP="002F0824">
      <w:r>
        <w:t xml:space="preserve">Les services de la </w:t>
      </w:r>
      <w:r w:rsidR="0061463B">
        <w:t>R</w:t>
      </w:r>
      <w:r>
        <w:t xml:space="preserve">égion </w:t>
      </w:r>
      <w:r w:rsidR="002F0824" w:rsidRPr="0061463B">
        <w:rPr>
          <w:rFonts w:ascii="Calibri" w:eastAsiaTheme="majorEastAsia" w:hAnsi="Calibri" w:cs="Calibri"/>
          <w:b/>
          <w:bCs/>
          <w:color w:val="248146"/>
          <w:szCs w:val="20"/>
          <w:lang w:eastAsia="fr-FR"/>
        </w:rPr>
        <w:t>étudient</w:t>
      </w:r>
      <w:r w:rsidRPr="0061463B">
        <w:rPr>
          <w:rFonts w:ascii="Calibri" w:eastAsiaTheme="majorEastAsia" w:hAnsi="Calibri" w:cs="Calibri"/>
          <w:b/>
          <w:bCs/>
          <w:color w:val="248146"/>
          <w:szCs w:val="20"/>
          <w:lang w:eastAsia="fr-FR"/>
        </w:rPr>
        <w:t xml:space="preserve"> votre dossier</w:t>
      </w:r>
      <w:r w:rsidR="002F0824">
        <w:t xml:space="preserve">, les dépenses présentées et </w:t>
      </w:r>
      <w:r w:rsidR="002F0824" w:rsidRPr="0061463B">
        <w:rPr>
          <w:rFonts w:ascii="Calibri" w:eastAsiaTheme="majorEastAsia" w:hAnsi="Calibri" w:cs="Calibri"/>
          <w:b/>
          <w:bCs/>
          <w:color w:val="248146"/>
          <w:szCs w:val="20"/>
          <w:lang w:eastAsia="fr-FR"/>
        </w:rPr>
        <w:t>notent votre projet</w:t>
      </w:r>
      <w:r w:rsidR="002F0824">
        <w:t xml:space="preserve"> selon la grille de sélection. Ils</w:t>
      </w:r>
      <w:r>
        <w:t xml:space="preserve"> vous demande</w:t>
      </w:r>
      <w:r w:rsidR="002F0824">
        <w:t>nt</w:t>
      </w:r>
      <w:r>
        <w:t xml:space="preserve"> des pièces complémentaires</w:t>
      </w:r>
      <w:r w:rsidR="002F0824">
        <w:t xml:space="preserve"> le cas échéant. </w:t>
      </w:r>
    </w:p>
    <w:p w14:paraId="75A4E360" w14:textId="77777777" w:rsidR="002F0824" w:rsidRDefault="002F0824" w:rsidP="002F0824">
      <w:pPr>
        <w:pStyle w:val="Tabledesillustrations"/>
      </w:pPr>
    </w:p>
    <w:p w14:paraId="77BFD141" w14:textId="4FFF08C5" w:rsidR="002F0824" w:rsidRDefault="002F0824" w:rsidP="002F0824">
      <w:pPr>
        <w:pStyle w:val="Sous-titre"/>
      </w:pPr>
      <w:r w:rsidRPr="002F0824">
        <w:rPr>
          <w:b/>
          <w:bCs/>
        </w:rPr>
        <w:t>Dernier trimestre 2026</w:t>
      </w:r>
      <w:r>
        <w:rPr>
          <w:b/>
          <w:bCs/>
        </w:rPr>
        <w:fldChar w:fldCharType="begin"/>
      </w:r>
      <w:r>
        <w:rPr>
          <w:b/>
          <w:bCs/>
        </w:rPr>
        <w:instrText xml:space="preserve"> NOTEREF _Ref207793952 \f \h </w:instrText>
      </w:r>
      <w:r>
        <w:rPr>
          <w:b/>
          <w:bCs/>
        </w:rPr>
      </w:r>
      <w:r>
        <w:rPr>
          <w:b/>
          <w:bCs/>
        </w:rPr>
        <w:fldChar w:fldCharType="separate"/>
      </w:r>
      <w:r w:rsidRPr="002F0824">
        <w:rPr>
          <w:rStyle w:val="Appelnotedebasdep"/>
        </w:rPr>
        <w:t>1</w:t>
      </w:r>
      <w:r>
        <w:rPr>
          <w:b/>
          <w:bCs/>
        </w:rPr>
        <w:fldChar w:fldCharType="end"/>
      </w:r>
      <w:r w:rsidRPr="002F0824">
        <w:rPr>
          <w:b/>
          <w:bCs/>
        </w:rPr>
        <w:t>:</w:t>
      </w:r>
      <w:r>
        <w:t xml:space="preserve"> Sélection des dossiers par les instances régionales</w:t>
      </w:r>
    </w:p>
    <w:p w14:paraId="4F56F3E5" w14:textId="2648C195" w:rsidR="002F0824" w:rsidRPr="002F0824" w:rsidRDefault="002F0824" w:rsidP="002F0824">
      <w:r>
        <w:lastRenderedPageBreak/>
        <w:t xml:space="preserve">Les services vous </w:t>
      </w:r>
      <w:r w:rsidRPr="0061463B">
        <w:rPr>
          <w:rFonts w:ascii="Calibri" w:eastAsiaTheme="majorEastAsia" w:hAnsi="Calibri" w:cs="Calibri"/>
          <w:b/>
          <w:bCs/>
          <w:color w:val="248146"/>
          <w:szCs w:val="20"/>
          <w:lang w:eastAsia="fr-FR"/>
        </w:rPr>
        <w:t>transmettent le résultat</w:t>
      </w:r>
      <w:r>
        <w:t xml:space="preserve"> du processus de sélection et la décision juridique d’attribution de l’aide si votre projet est retenu. </w:t>
      </w:r>
    </w:p>
    <w:p w14:paraId="031D3826" w14:textId="77777777" w:rsidR="00235398" w:rsidRDefault="00235398" w:rsidP="00235398">
      <w:pPr>
        <w:pStyle w:val="Tabledesillustrations"/>
      </w:pPr>
    </w:p>
    <w:p w14:paraId="7583A20E" w14:textId="77777777" w:rsidR="00235398" w:rsidRPr="00235398" w:rsidRDefault="00235398" w:rsidP="00235398"/>
    <w:p w14:paraId="7954651D" w14:textId="01031984" w:rsidR="0044341F" w:rsidRPr="00DB5935" w:rsidRDefault="0044341F" w:rsidP="00DB5935">
      <w:pPr>
        <w:pStyle w:val="Tabledesillustrations"/>
        <w:numPr>
          <w:ilvl w:val="0"/>
          <w:numId w:val="16"/>
        </w:numPr>
        <w:ind w:left="426" w:hanging="426"/>
        <w:rPr>
          <w:rFonts w:ascii="Arial" w:eastAsiaTheme="majorEastAsia" w:hAnsi="Arial" w:cs="Arial"/>
          <w:b/>
          <w:bCs/>
          <w:color w:val="248146"/>
          <w:sz w:val="32"/>
          <w:szCs w:val="32"/>
          <w:lang w:eastAsia="fr-FR"/>
        </w:rPr>
      </w:pPr>
      <w:r w:rsidRPr="00F724E7">
        <w:rPr>
          <w:rStyle w:val="Style1Car"/>
        </w:rPr>
        <w:t>Commen</w:t>
      </w:r>
      <w:r w:rsidRPr="00DB5935">
        <w:rPr>
          <w:rFonts w:ascii="Arial" w:eastAsiaTheme="majorEastAsia" w:hAnsi="Arial" w:cs="Arial"/>
          <w:b/>
          <w:bCs/>
          <w:color w:val="248146"/>
          <w:sz w:val="32"/>
          <w:szCs w:val="32"/>
          <w:lang w:eastAsia="fr-FR"/>
        </w:rPr>
        <w:t xml:space="preserve">t construire un groupe opérationnel ? </w:t>
      </w:r>
    </w:p>
    <w:p w14:paraId="4E8123D0" w14:textId="77777777" w:rsidR="0044341F" w:rsidRDefault="0044341F" w:rsidP="0044341F">
      <w:pPr>
        <w:pStyle w:val="Tabledesillustrations"/>
        <w:rPr>
          <w:b/>
          <w:bCs/>
          <w:i/>
        </w:rPr>
      </w:pPr>
    </w:p>
    <w:p w14:paraId="35B7FEB9" w14:textId="5DEC54E1"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rPr>
          <w:rFonts w:ascii="Calibri" w:eastAsiaTheme="majorEastAsia" w:hAnsi="Calibri" w:cs="Calibri"/>
          <w:b/>
          <w:bCs/>
          <w:color w:val="248146"/>
          <w:szCs w:val="20"/>
          <w:lang w:eastAsia="fr-FR"/>
        </w:rPr>
      </w:pPr>
      <w:r w:rsidRPr="0044341F">
        <w:rPr>
          <w:rFonts w:ascii="Calibri" w:eastAsiaTheme="majorEastAsia" w:hAnsi="Calibri" w:cs="Calibri"/>
          <w:b/>
          <w:bCs/>
          <w:color w:val="248146"/>
          <w:szCs w:val="20"/>
          <w:lang w:eastAsia="fr-FR"/>
        </w:rPr>
        <w:t>Qu’est-ce qu’un Groupe Opérationnel (GO) ?</w:t>
      </w:r>
    </w:p>
    <w:p w14:paraId="6EB3DC57" w14:textId="77777777"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rPr>
          <w:i/>
        </w:rPr>
      </w:pPr>
      <w:r w:rsidRPr="0044341F">
        <w:rPr>
          <w:i/>
        </w:rPr>
        <w:t>Le groupe opérationnel (GO) est la cheville ouvrière du PEI-AGRI. Il s’agit de collectifs d’acteurs, mobilisés à l’échelle locale, qui réunissent leurs forces autour d’une problématique concrète de développement et qui élaborent un projet pour répondre à la question posée.</w:t>
      </w:r>
    </w:p>
    <w:p w14:paraId="0518ED58" w14:textId="3828E209" w:rsidR="0044341F" w:rsidRDefault="0044341F" w:rsidP="00504C7D">
      <w:pPr>
        <w:pStyle w:val="Tabledesillustrations"/>
        <w:pBdr>
          <w:top w:val="single" w:sz="4" w:space="1" w:color="auto"/>
          <w:left w:val="single" w:sz="4" w:space="4" w:color="auto"/>
          <w:bottom w:val="single" w:sz="4" w:space="1" w:color="auto"/>
          <w:right w:val="single" w:sz="4" w:space="4" w:color="auto"/>
        </w:pBdr>
        <w:rPr>
          <w:i/>
        </w:rPr>
      </w:pPr>
      <w:r w:rsidRPr="0044341F">
        <w:rPr>
          <w:i/>
        </w:rPr>
        <w:t>Le principe du GO est de s’appuyer sur la diversité et la complémentarité des acteurs du territoire pour rassembler en son sein les compétences nécessaires au projet. Le GO peut notamment rassembler des agriculteurs, des chercheurs, des conseillers techniques et des entreprises.</w:t>
      </w:r>
    </w:p>
    <w:p w14:paraId="1374417F" w14:textId="77777777" w:rsidR="002D36A1" w:rsidRPr="0044341F" w:rsidRDefault="002D36A1" w:rsidP="002D36A1"/>
    <w:p w14:paraId="285606A3" w14:textId="77777777" w:rsidR="0044341F" w:rsidRPr="0044341F" w:rsidRDefault="0044341F" w:rsidP="0044341F">
      <w:pPr>
        <w:pStyle w:val="Tabledesillustrations"/>
      </w:pPr>
      <w:r w:rsidRPr="0044341F">
        <w:rPr>
          <w:b/>
          <w:bCs/>
        </w:rPr>
        <w:t>Les GO sont implantés à l’échelle locale</w:t>
      </w:r>
      <w:r w:rsidRPr="0044341F">
        <w:t xml:space="preserve"> mais ils peuvent s’appuyer sur un vaste réseau d’échanges et de partage d’expérience et de connaissance à une échelle plus large (nationale, européenne).</w:t>
      </w:r>
    </w:p>
    <w:p w14:paraId="07496180" w14:textId="47C2AC5B" w:rsidR="0044341F" w:rsidRDefault="0044341F" w:rsidP="0044341F">
      <w:pPr>
        <w:pStyle w:val="Tabledesillustrations"/>
      </w:pPr>
      <w:r w:rsidRPr="0044341F">
        <w:t xml:space="preserve">L’ensemble des GO qui exercent leurs activités à travers l’UE </w:t>
      </w:r>
      <w:r w:rsidRPr="0044341F">
        <w:rPr>
          <w:b/>
          <w:bCs/>
        </w:rPr>
        <w:t>participent au réseau européen PEI-AGRI</w:t>
      </w:r>
      <w:r w:rsidRPr="0044341F">
        <w:t xml:space="preserve">. </w:t>
      </w:r>
      <w:proofErr w:type="gramStart"/>
      <w:r w:rsidRPr="0044341F">
        <w:t>mondiale</w:t>
      </w:r>
      <w:proofErr w:type="gramEnd"/>
      <w:r w:rsidRPr="0044341F">
        <w:t>). De fait, les GO du PEI-AGRI s’engagent à diffuser largement et gratuitement dans le réseau PEI les résultats et les connaissances produites par les projets.</w:t>
      </w:r>
    </w:p>
    <w:p w14:paraId="125B01AB" w14:textId="77777777" w:rsidR="00504C7D" w:rsidRPr="00504C7D" w:rsidRDefault="00504C7D" w:rsidP="00504C7D"/>
    <w:p w14:paraId="252E2D84" w14:textId="77777777" w:rsidR="0044341F" w:rsidRDefault="0044341F" w:rsidP="0044341F">
      <w:pPr>
        <w:pStyle w:val="Tabledesillustrations"/>
      </w:pPr>
      <w:r w:rsidRPr="0044341F">
        <w:t xml:space="preserve">Le statut de groupe opérationnel a vocation à être </w:t>
      </w:r>
      <w:r w:rsidRPr="0044341F">
        <w:rPr>
          <w:b/>
          <w:bCs/>
        </w:rPr>
        <w:t>éphémère</w:t>
      </w:r>
      <w:r w:rsidRPr="0044341F">
        <w:t xml:space="preserve"> et à être </w:t>
      </w:r>
      <w:r w:rsidRPr="0044341F">
        <w:rPr>
          <w:b/>
          <w:bCs/>
        </w:rPr>
        <w:t>tourné vers l’action</w:t>
      </w:r>
      <w:r w:rsidRPr="0044341F">
        <w:t xml:space="preserve">. Il n’existe que le temps de la réalisation du projet. Une fois celui-ci terminé, le statut de GO prend également fin. Toutefois, la collaboration née du projet PEI peut tout à fait </w:t>
      </w:r>
      <w:r w:rsidRPr="0044341F">
        <w:rPr>
          <w:b/>
          <w:bCs/>
        </w:rPr>
        <w:t>déboucher sur une coopération durable</w:t>
      </w:r>
      <w:r w:rsidRPr="0044341F">
        <w:t>. Le groupe peut également décider de déposer un nouveau projet PEI et se constituer à nouveau groupe opérationnel.</w:t>
      </w:r>
    </w:p>
    <w:p w14:paraId="4096E3AD" w14:textId="77777777" w:rsidR="00DE5B06" w:rsidRPr="00DE5B06" w:rsidRDefault="00DE5B06" w:rsidP="00DE5B06"/>
    <w:p w14:paraId="23CBAFF4" w14:textId="61783A60" w:rsidR="0044341F" w:rsidRPr="00DB5935" w:rsidRDefault="0044341F" w:rsidP="00DB5935">
      <w:pPr>
        <w:pStyle w:val="Tabledesillustrations"/>
        <w:numPr>
          <w:ilvl w:val="0"/>
          <w:numId w:val="16"/>
        </w:numPr>
        <w:ind w:left="426" w:hanging="426"/>
        <w:rPr>
          <w:rFonts w:ascii="Arial" w:eastAsiaTheme="majorEastAsia" w:hAnsi="Arial" w:cs="Arial"/>
          <w:b/>
          <w:bCs/>
          <w:color w:val="248146"/>
          <w:sz w:val="32"/>
          <w:szCs w:val="32"/>
          <w:lang w:eastAsia="fr-FR"/>
        </w:rPr>
      </w:pPr>
      <w:bookmarkStart w:id="2" w:name="_Toc422238384"/>
      <w:r w:rsidRPr="00DB5935">
        <w:rPr>
          <w:rFonts w:ascii="Arial" w:eastAsiaTheme="majorEastAsia" w:hAnsi="Arial" w:cs="Arial"/>
          <w:b/>
          <w:bCs/>
          <w:color w:val="248146"/>
          <w:sz w:val="32"/>
          <w:szCs w:val="32"/>
          <w:lang w:eastAsia="fr-FR"/>
        </w:rPr>
        <w:t xml:space="preserve">Conditions d’éligibilité : </w:t>
      </w:r>
      <w:bookmarkEnd w:id="2"/>
    </w:p>
    <w:p w14:paraId="5C645E4C" w14:textId="77777777" w:rsidR="0044341F" w:rsidRPr="0044341F" w:rsidRDefault="0044341F" w:rsidP="0044341F"/>
    <w:p w14:paraId="5829EDE5" w14:textId="6E0170E3" w:rsidR="0044341F" w:rsidRDefault="0044341F" w:rsidP="0044341F">
      <w:pPr>
        <w:pStyle w:val="Tabledesillustrations"/>
        <w:rPr>
          <w:b/>
        </w:rPr>
      </w:pPr>
      <w:r w:rsidRPr="0044341F">
        <w:rPr>
          <w:b/>
        </w:rPr>
        <w:t xml:space="preserve">L’appel à projets s’adresse à des </w:t>
      </w:r>
      <w:r w:rsidRPr="0044341F">
        <w:rPr>
          <w:rFonts w:ascii="Calibri" w:eastAsiaTheme="majorEastAsia" w:hAnsi="Calibri" w:cs="Calibri"/>
          <w:b/>
          <w:bCs/>
          <w:i/>
          <w:iCs/>
          <w:color w:val="248146"/>
          <w:szCs w:val="20"/>
          <w:lang w:eastAsia="fr-FR"/>
        </w:rPr>
        <w:t>groupes de projet partenariaux</w:t>
      </w:r>
      <w:r w:rsidRPr="0044341F">
        <w:rPr>
          <w:b/>
        </w:rPr>
        <w:t xml:space="preserve"> constitués ou en cours de constitution autour de </w:t>
      </w:r>
      <w:r w:rsidRPr="0044341F">
        <w:rPr>
          <w:rFonts w:ascii="Calibri" w:eastAsiaTheme="majorEastAsia" w:hAnsi="Calibri" w:cs="Calibri"/>
          <w:b/>
          <w:bCs/>
          <w:i/>
          <w:iCs/>
          <w:color w:val="248146"/>
          <w:szCs w:val="20"/>
          <w:lang w:eastAsia="fr-FR"/>
        </w:rPr>
        <w:t>projets innovants.</w:t>
      </w:r>
      <w:r w:rsidRPr="0044341F">
        <w:rPr>
          <w:b/>
        </w:rPr>
        <w:t xml:space="preserve"> </w:t>
      </w:r>
    </w:p>
    <w:p w14:paraId="4854A6CE" w14:textId="77777777" w:rsidR="002D36A1" w:rsidRPr="0044341F" w:rsidRDefault="002D36A1" w:rsidP="002D36A1"/>
    <w:p w14:paraId="5B984441" w14:textId="77777777"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rFonts w:ascii="Calibri" w:eastAsiaTheme="majorEastAsia" w:hAnsi="Calibri" w:cs="Calibri"/>
          <w:b/>
          <w:bCs/>
          <w:i/>
          <w:iCs/>
          <w:color w:val="248146"/>
          <w:szCs w:val="20"/>
          <w:lang w:eastAsia="fr-FR"/>
        </w:rPr>
      </w:pPr>
      <w:r w:rsidRPr="0044341F">
        <w:rPr>
          <w:rFonts w:ascii="Calibri" w:eastAsiaTheme="majorEastAsia" w:hAnsi="Calibri" w:cs="Calibri"/>
          <w:b/>
          <w:bCs/>
          <w:i/>
          <w:iCs/>
          <w:color w:val="248146"/>
          <w:szCs w:val="20"/>
          <w:lang w:eastAsia="fr-FR"/>
        </w:rPr>
        <w:t>Qu’est-ce qu’une innovation ?</w:t>
      </w:r>
    </w:p>
    <w:p w14:paraId="7B7F5830" w14:textId="77777777"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i/>
        </w:rPr>
      </w:pPr>
      <w:r w:rsidRPr="0044341F">
        <w:rPr>
          <w:i/>
        </w:rPr>
        <w:t>Une innovation est une réponse originale apportée à une question ou à une problématique. C’est une idée qui présente un potentiel d’application opérationnelle mais qui doit être testée et éprouvée avant de devenir une solution. Il peut s’agir d’une proposition totalement inédite ; ce peut être également l’adaptation aux conditions locales d’une solution existante dans un autre contexte géographique ou environnemental.</w:t>
      </w:r>
    </w:p>
    <w:p w14:paraId="5F671CD3" w14:textId="77777777"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i/>
        </w:rPr>
      </w:pPr>
      <w:r w:rsidRPr="0044341F">
        <w:rPr>
          <w:i/>
        </w:rPr>
        <w:t>L’innovation peut aussi être définie comme une invention qui a rencontré un usage ou un marché.</w:t>
      </w:r>
    </w:p>
    <w:p w14:paraId="11C9C05E" w14:textId="77777777"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i/>
        </w:rPr>
      </w:pPr>
      <w:r w:rsidRPr="0044341F">
        <w:rPr>
          <w:i/>
        </w:rPr>
        <w:t>L’innovation peut consister à mettre au point de nouveaux produits, de nouveaux process, de nouvelles méthodes, de nouvelles pratiques ; elle peut également être organisationnelle ou sociale.</w:t>
      </w:r>
    </w:p>
    <w:p w14:paraId="03E59757" w14:textId="77777777" w:rsidR="0044341F" w:rsidRPr="0044341F" w:rsidRDefault="0044341F" w:rsidP="0044341F">
      <w:pPr>
        <w:pStyle w:val="Tabledesillustrations"/>
      </w:pPr>
    </w:p>
    <w:p w14:paraId="19EB9922" w14:textId="77777777" w:rsidR="0044341F" w:rsidRPr="0044341F" w:rsidRDefault="0044341F" w:rsidP="0044341F">
      <w:pPr>
        <w:pStyle w:val="Tabledesillustrations"/>
        <w:numPr>
          <w:ilvl w:val="0"/>
          <w:numId w:val="5"/>
        </w:numPr>
      </w:pPr>
      <w:r w:rsidRPr="0044341F">
        <w:t xml:space="preserve">Les projets doivent s’inscrire dans </w:t>
      </w:r>
      <w:r w:rsidRPr="0044341F">
        <w:rPr>
          <w:rFonts w:ascii="Calibri" w:eastAsiaTheme="majorEastAsia" w:hAnsi="Calibri" w:cs="Calibri"/>
          <w:b/>
          <w:bCs/>
          <w:i/>
          <w:iCs/>
          <w:color w:val="248146"/>
          <w:szCs w:val="20"/>
          <w:lang w:eastAsia="fr-FR"/>
        </w:rPr>
        <w:t>au moins une des thématiques prioritaires</w:t>
      </w:r>
      <w:r w:rsidRPr="0044341F">
        <w:rPr>
          <w:rFonts w:ascii="Calibri" w:eastAsiaTheme="majorEastAsia" w:hAnsi="Calibri" w:cs="Calibri"/>
          <w:i/>
          <w:iCs/>
          <w:color w:val="248146"/>
          <w:szCs w:val="20"/>
          <w:lang w:eastAsia="fr-FR"/>
        </w:rPr>
        <w:t xml:space="preserve"> </w:t>
      </w:r>
      <w:r w:rsidRPr="0044341F">
        <w:rPr>
          <w:rFonts w:ascii="Calibri" w:eastAsiaTheme="majorEastAsia" w:hAnsi="Calibri" w:cs="Calibri"/>
          <w:i/>
          <w:iCs/>
          <w:szCs w:val="20"/>
          <w:lang w:eastAsia="fr-FR"/>
        </w:rPr>
        <w:t>identifiées</w:t>
      </w:r>
      <w:r w:rsidRPr="0044341F">
        <w:t xml:space="preserve"> en Bourgogne-Franche Comté, à savoir :</w:t>
      </w:r>
    </w:p>
    <w:p w14:paraId="7E5E6D7D" w14:textId="77777777" w:rsidR="0044341F" w:rsidRPr="0044341F" w:rsidRDefault="0044341F" w:rsidP="0044341F">
      <w:pPr>
        <w:pStyle w:val="Tabledesillustrations"/>
        <w:numPr>
          <w:ilvl w:val="0"/>
          <w:numId w:val="8"/>
        </w:numPr>
      </w:pPr>
      <w:r w:rsidRPr="0044341F">
        <w:t>L’adaptation à et l’atténuation du changement climatique,</w:t>
      </w:r>
    </w:p>
    <w:p w14:paraId="079B40D6" w14:textId="77777777" w:rsidR="0044341F" w:rsidRPr="0044341F" w:rsidRDefault="0044341F" w:rsidP="0044341F">
      <w:pPr>
        <w:pStyle w:val="Tabledesillustrations"/>
        <w:numPr>
          <w:ilvl w:val="0"/>
          <w:numId w:val="8"/>
        </w:numPr>
      </w:pPr>
      <w:proofErr w:type="gramStart"/>
      <w:r w:rsidRPr="0044341F">
        <w:t>les</w:t>
      </w:r>
      <w:proofErr w:type="gramEnd"/>
      <w:r w:rsidRPr="0044341F">
        <w:t xml:space="preserve"> protéines végétales ou l’autonomie alimentaire des élevages,</w:t>
      </w:r>
    </w:p>
    <w:p w14:paraId="6A12FEEC" w14:textId="77777777" w:rsidR="0044341F" w:rsidRPr="0044341F" w:rsidRDefault="0044341F" w:rsidP="0044341F">
      <w:pPr>
        <w:pStyle w:val="Tabledesillustrations"/>
        <w:numPr>
          <w:ilvl w:val="0"/>
          <w:numId w:val="8"/>
        </w:numPr>
      </w:pPr>
      <w:proofErr w:type="gramStart"/>
      <w:r w:rsidRPr="0044341F">
        <w:t>le</w:t>
      </w:r>
      <w:proofErr w:type="gramEnd"/>
      <w:r w:rsidRPr="0044341F">
        <w:t xml:space="preserve"> développement des systèmes agroécologiques,</w:t>
      </w:r>
    </w:p>
    <w:p w14:paraId="75CA91E0" w14:textId="77777777" w:rsidR="0044341F" w:rsidRPr="0044341F" w:rsidRDefault="0044341F" w:rsidP="0044341F">
      <w:pPr>
        <w:pStyle w:val="Tabledesillustrations"/>
        <w:numPr>
          <w:ilvl w:val="0"/>
          <w:numId w:val="8"/>
        </w:numPr>
      </w:pPr>
      <w:proofErr w:type="gramStart"/>
      <w:r w:rsidRPr="0044341F">
        <w:t>la</w:t>
      </w:r>
      <w:proofErr w:type="gramEnd"/>
      <w:r w:rsidRPr="0044341F">
        <w:t xml:space="preserve"> diversification des systèmes de production,</w:t>
      </w:r>
    </w:p>
    <w:p w14:paraId="774B3F06" w14:textId="77777777" w:rsidR="0044341F" w:rsidRPr="0044341F" w:rsidRDefault="0044341F" w:rsidP="0044341F">
      <w:pPr>
        <w:pStyle w:val="Tabledesillustrations"/>
        <w:numPr>
          <w:ilvl w:val="0"/>
          <w:numId w:val="8"/>
        </w:numPr>
      </w:pPr>
      <w:proofErr w:type="gramStart"/>
      <w:r w:rsidRPr="0044341F">
        <w:t>la</w:t>
      </w:r>
      <w:proofErr w:type="gramEnd"/>
      <w:r w:rsidRPr="0044341F">
        <w:t xml:space="preserve"> création et l’accroissement de la valeur ajoutée,</w:t>
      </w:r>
    </w:p>
    <w:p w14:paraId="1CBDC4BD" w14:textId="77777777" w:rsidR="0044341F" w:rsidRPr="0044341F" w:rsidRDefault="0044341F" w:rsidP="0044341F">
      <w:pPr>
        <w:pStyle w:val="Tabledesillustrations"/>
        <w:numPr>
          <w:ilvl w:val="0"/>
          <w:numId w:val="8"/>
        </w:numPr>
      </w:pPr>
      <w:proofErr w:type="gramStart"/>
      <w:r w:rsidRPr="0044341F">
        <w:t>l’adaptation</w:t>
      </w:r>
      <w:proofErr w:type="gramEnd"/>
      <w:r w:rsidRPr="0044341F">
        <w:t xml:space="preserve"> au marché,</w:t>
      </w:r>
    </w:p>
    <w:p w14:paraId="37314E5E" w14:textId="5DD0C138" w:rsidR="0044341F" w:rsidRPr="0044341F" w:rsidRDefault="0044341F" w:rsidP="00504C7D">
      <w:pPr>
        <w:pStyle w:val="Tabledesillustrations"/>
        <w:numPr>
          <w:ilvl w:val="0"/>
          <w:numId w:val="8"/>
        </w:numPr>
      </w:pPr>
      <w:proofErr w:type="gramStart"/>
      <w:r w:rsidRPr="0044341F">
        <w:lastRenderedPageBreak/>
        <w:t>la</w:t>
      </w:r>
      <w:proofErr w:type="gramEnd"/>
      <w:r w:rsidRPr="0044341F">
        <w:t xml:space="preserve"> gestion des risques (économiques, climatiques, sanitaires),</w:t>
      </w:r>
    </w:p>
    <w:p w14:paraId="79983F77" w14:textId="38488E66" w:rsidR="0044341F" w:rsidRPr="0044341F" w:rsidRDefault="0044341F" w:rsidP="00504C7D">
      <w:pPr>
        <w:pStyle w:val="Tabledesillustrations"/>
        <w:numPr>
          <w:ilvl w:val="0"/>
          <w:numId w:val="8"/>
        </w:numPr>
      </w:pPr>
      <w:proofErr w:type="gramStart"/>
      <w:r w:rsidRPr="0044341F">
        <w:t>l’organisation</w:t>
      </w:r>
      <w:proofErr w:type="gramEnd"/>
      <w:r w:rsidRPr="0044341F">
        <w:t xml:space="preserve"> du travail et l’amélioration des conditions de travail,</w:t>
      </w:r>
    </w:p>
    <w:p w14:paraId="60C7B7D5" w14:textId="727AE5A9" w:rsidR="0044341F" w:rsidRPr="0044341F" w:rsidRDefault="0044341F" w:rsidP="00504C7D">
      <w:pPr>
        <w:pStyle w:val="Tabledesillustrations"/>
        <w:numPr>
          <w:ilvl w:val="0"/>
          <w:numId w:val="8"/>
        </w:numPr>
      </w:pPr>
      <w:proofErr w:type="gramStart"/>
      <w:r w:rsidRPr="0044341F">
        <w:t>la</w:t>
      </w:r>
      <w:proofErr w:type="gramEnd"/>
      <w:r w:rsidRPr="0044341F">
        <w:t xml:space="preserve"> création et la transmission des exploitations,</w:t>
      </w:r>
    </w:p>
    <w:p w14:paraId="68E44D1A" w14:textId="4EE16509" w:rsidR="0044341F" w:rsidRPr="0044341F" w:rsidRDefault="0044341F" w:rsidP="00504C7D">
      <w:pPr>
        <w:pStyle w:val="Tabledesillustrations"/>
        <w:numPr>
          <w:ilvl w:val="0"/>
          <w:numId w:val="8"/>
        </w:numPr>
      </w:pPr>
      <w:proofErr w:type="gramStart"/>
      <w:r w:rsidRPr="0044341F">
        <w:t>la</w:t>
      </w:r>
      <w:proofErr w:type="gramEnd"/>
      <w:r w:rsidRPr="0044341F">
        <w:t xml:space="preserve"> prise en compte des exigences environnementales, sociales et climatiques.</w:t>
      </w:r>
      <w:r w:rsidRPr="0044341F" w:rsidDel="009C02A0">
        <w:t xml:space="preserve"> </w:t>
      </w:r>
    </w:p>
    <w:p w14:paraId="196EDFC6" w14:textId="7B94AA61" w:rsidR="0044341F" w:rsidRDefault="0044341F" w:rsidP="00504C7D">
      <w:pPr>
        <w:pStyle w:val="Tabledesillustrations"/>
        <w:numPr>
          <w:ilvl w:val="0"/>
          <w:numId w:val="8"/>
        </w:numPr>
      </w:pPr>
      <w:r w:rsidRPr="0044341F">
        <w:t>Data et numérique : agriculture et foresterie connectées, pour une amélioration des conditions de travail, du bien-être animal, la maitrise des intrants et la gestion des ressources.</w:t>
      </w:r>
    </w:p>
    <w:p w14:paraId="11594453" w14:textId="77777777" w:rsidR="00504C7D" w:rsidRPr="00504C7D" w:rsidRDefault="00504C7D" w:rsidP="00504C7D"/>
    <w:p w14:paraId="4D8B7609" w14:textId="77777777" w:rsidR="0044341F" w:rsidRPr="0044341F" w:rsidRDefault="0044341F" w:rsidP="0044341F">
      <w:pPr>
        <w:pStyle w:val="Tabledesillustrations"/>
      </w:pPr>
      <w:r w:rsidRPr="0044341F">
        <w:t xml:space="preserve">Pour être éligible, toute opération devra </w:t>
      </w:r>
      <w:r w:rsidRPr="0044341F">
        <w:rPr>
          <w:b/>
          <w:bCs/>
        </w:rPr>
        <w:t>répondre à au moins un de ces enjeux</w:t>
      </w:r>
      <w:r w:rsidRPr="0044341F">
        <w:t>.</w:t>
      </w:r>
    </w:p>
    <w:p w14:paraId="7A3C1F91" w14:textId="77777777" w:rsidR="0044341F" w:rsidRPr="0044341F" w:rsidRDefault="0044341F" w:rsidP="0044341F">
      <w:pPr>
        <w:pStyle w:val="Tabledesillustrations"/>
      </w:pPr>
    </w:p>
    <w:p w14:paraId="6F93F7E2" w14:textId="77777777" w:rsidR="0044341F" w:rsidRPr="0044341F" w:rsidRDefault="0044341F" w:rsidP="0044341F">
      <w:pPr>
        <w:pStyle w:val="Tabledesillustrations"/>
        <w:numPr>
          <w:ilvl w:val="0"/>
          <w:numId w:val="5"/>
        </w:numPr>
      </w:pPr>
      <w:r w:rsidRPr="0044341F">
        <w:rPr>
          <w:b/>
          <w:bCs/>
        </w:rPr>
        <w:t>Le projet doit être nouveau</w:t>
      </w:r>
      <w:r w:rsidRPr="0044341F">
        <w:t> : le porteur de projet ou ses partenaires ne doivent pas avoir bénéficié d’un financement public par le passé pour une opération présentant les mêmes actions.</w:t>
      </w:r>
    </w:p>
    <w:p w14:paraId="1A997CD5" w14:textId="77777777" w:rsidR="0044341F" w:rsidRPr="0044341F" w:rsidRDefault="0044341F" w:rsidP="0044341F">
      <w:pPr>
        <w:pStyle w:val="Tabledesillustrations"/>
      </w:pPr>
    </w:p>
    <w:p w14:paraId="0D56C83B" w14:textId="0A6FD3A3" w:rsidR="0044341F" w:rsidRDefault="0044341F" w:rsidP="0044341F">
      <w:pPr>
        <w:pStyle w:val="Tabledesillustrations"/>
        <w:numPr>
          <w:ilvl w:val="0"/>
          <w:numId w:val="5"/>
        </w:numPr>
      </w:pPr>
      <w:r w:rsidRPr="0044341F">
        <w:t xml:space="preserve">Le projet doit être porté par </w:t>
      </w:r>
      <w:r w:rsidRPr="0044341F">
        <w:rPr>
          <w:b/>
          <w:bCs/>
        </w:rPr>
        <w:t>au moins deux partenaires</w:t>
      </w:r>
      <w:r w:rsidRPr="0044341F">
        <w:t>, qui constituent des entités juridiques distinctes et indépendantes.</w:t>
      </w:r>
    </w:p>
    <w:p w14:paraId="7F16D9E5" w14:textId="77777777" w:rsidR="0085758B" w:rsidRPr="0044341F" w:rsidRDefault="0085758B" w:rsidP="0085758B"/>
    <w:p w14:paraId="554C3289" w14:textId="72900DDE" w:rsid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rFonts w:ascii="Calibri" w:eastAsiaTheme="majorEastAsia" w:hAnsi="Calibri" w:cs="Calibri"/>
          <w:b/>
          <w:bCs/>
          <w:i/>
          <w:iCs/>
          <w:color w:val="248146"/>
          <w:szCs w:val="20"/>
          <w:lang w:eastAsia="fr-FR"/>
        </w:rPr>
      </w:pPr>
      <w:r w:rsidRPr="0044341F">
        <w:rPr>
          <w:rFonts w:ascii="Calibri" w:eastAsiaTheme="majorEastAsia" w:hAnsi="Calibri" w:cs="Calibri"/>
          <w:b/>
          <w:bCs/>
          <w:i/>
          <w:iCs/>
          <w:color w:val="248146"/>
          <w:szCs w:val="20"/>
          <w:lang w:eastAsia="fr-FR"/>
        </w:rPr>
        <w:t>Quelle définition du partenariat ?</w:t>
      </w:r>
    </w:p>
    <w:p w14:paraId="673B86F6" w14:textId="77777777"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i/>
        </w:rPr>
      </w:pPr>
      <w:r w:rsidRPr="0044341F">
        <w:rPr>
          <w:i/>
        </w:rPr>
        <w:t>Un partenariat est une collaboration entre au moins deux parties indépendantes l’une de l’autre visant à échanger des connaissances ou des technologies, ou à atteindre un objectif commun, fondée sur une division du travail impliquant que les parties définissent conjointement la portée du projet collaboratif, contribuent à sa réalisation, et en partagent les risques et les résultats.</w:t>
      </w:r>
    </w:p>
    <w:p w14:paraId="71B5795C" w14:textId="77777777"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b/>
          <w:i/>
        </w:rPr>
      </w:pPr>
      <w:proofErr w:type="gramStart"/>
      <w:r w:rsidRPr="00504C7D">
        <w:rPr>
          <w:iCs/>
        </w:rPr>
        <w:t>/!\</w:t>
      </w:r>
      <w:proofErr w:type="gramEnd"/>
      <w:r w:rsidRPr="0044341F">
        <w:rPr>
          <w:i/>
        </w:rPr>
        <w:t xml:space="preserve"> </w:t>
      </w:r>
      <w:r w:rsidRPr="0044341F">
        <w:rPr>
          <w:b/>
          <w:i/>
        </w:rPr>
        <w:t>Une prestation de services n’est pas considérée comme une forme de partenariat.</w:t>
      </w:r>
    </w:p>
    <w:p w14:paraId="59FDB123" w14:textId="77777777" w:rsidR="0044341F" w:rsidRPr="0044341F" w:rsidRDefault="0044341F" w:rsidP="0044341F">
      <w:pPr>
        <w:pStyle w:val="Tabledesillustrations"/>
      </w:pPr>
    </w:p>
    <w:p w14:paraId="74816926" w14:textId="648CC9B2" w:rsidR="0044341F" w:rsidRDefault="0044341F" w:rsidP="0044341F">
      <w:pPr>
        <w:pStyle w:val="Tabledesillustrations"/>
      </w:pPr>
      <w:r w:rsidRPr="0044341F">
        <w:t>Pour être éligibles en Fonctionnement, au moins un partenaire doit appartenir à chacune des deux catégories ci-dessous.</w:t>
      </w:r>
    </w:p>
    <w:p w14:paraId="08229193" w14:textId="77777777" w:rsidR="00504C7D" w:rsidRPr="00504C7D" w:rsidRDefault="00504C7D" w:rsidP="00504C7D"/>
    <w:p w14:paraId="23ABC40D" w14:textId="31377B10" w:rsidR="0044341F" w:rsidRDefault="0044341F" w:rsidP="0044341F">
      <w:pPr>
        <w:pStyle w:val="Tabledesillustrations"/>
        <w:numPr>
          <w:ilvl w:val="0"/>
          <w:numId w:val="3"/>
        </w:numPr>
        <w:rPr>
          <w:iCs/>
        </w:rPr>
      </w:pPr>
      <w:r w:rsidRPr="0044341F">
        <w:rPr>
          <w:u w:val="single"/>
        </w:rPr>
        <w:t>Catégorie 1</w:t>
      </w:r>
      <w:r w:rsidRPr="0044341F">
        <w:t> : agriculteur, groupement d’agriculteurs ; entreprise active dans le secteur de la production agricole ou agroalimentaire ; personne physique, groupe de personnes physiques ou personne morale actives dans la gestion forestière, l’exploitation forestière ou la</w:t>
      </w:r>
      <w:r w:rsidRPr="0044341F">
        <w:rPr>
          <w:iCs/>
        </w:rPr>
        <w:t xml:space="preserve"> première transformation du bois.</w:t>
      </w:r>
    </w:p>
    <w:p w14:paraId="3878D34E" w14:textId="77777777" w:rsidR="00504C7D" w:rsidRPr="00504C7D" w:rsidRDefault="00504C7D" w:rsidP="00504C7D"/>
    <w:p w14:paraId="0F8CFA45" w14:textId="3ED302DA" w:rsidR="0044341F" w:rsidRDefault="0044341F" w:rsidP="0044341F">
      <w:pPr>
        <w:pStyle w:val="Tabledesillustrations"/>
        <w:numPr>
          <w:ilvl w:val="0"/>
          <w:numId w:val="3"/>
        </w:numPr>
      </w:pPr>
      <w:r w:rsidRPr="0044341F">
        <w:rPr>
          <w:u w:val="single"/>
        </w:rPr>
        <w:t>Catégorie 2</w:t>
      </w:r>
      <w:r w:rsidRPr="0044341F">
        <w:t xml:space="preserve"> : organisme de développement et de conseil ; établissement consulaire ; établissement d’enseignement agricole ; organisme de recherche ; institut technique agricole ou forestier. </w:t>
      </w:r>
    </w:p>
    <w:p w14:paraId="4021445B" w14:textId="77777777" w:rsidR="00504C7D" w:rsidRPr="00504C7D" w:rsidRDefault="00504C7D" w:rsidP="00504C7D"/>
    <w:p w14:paraId="2E69F0D9" w14:textId="0E4F1D8C" w:rsidR="0044341F" w:rsidRPr="00504C7D" w:rsidRDefault="0044341F" w:rsidP="0044341F">
      <w:pPr>
        <w:pStyle w:val="Tabledesillustrations"/>
        <w:rPr>
          <w:rFonts w:ascii="Calibri" w:eastAsiaTheme="majorEastAsia" w:hAnsi="Calibri" w:cs="Calibri"/>
          <w:szCs w:val="20"/>
          <w:lang w:eastAsia="fr-FR"/>
        </w:rPr>
      </w:pPr>
      <w:r w:rsidRPr="0044341F">
        <w:rPr>
          <w:rFonts w:ascii="Calibri" w:eastAsiaTheme="majorEastAsia" w:hAnsi="Calibri" w:cs="Calibri"/>
          <w:b/>
          <w:bCs/>
          <w:color w:val="248146"/>
          <w:szCs w:val="20"/>
          <w:lang w:eastAsia="fr-FR"/>
        </w:rPr>
        <w:t>Le groupe de projet désigne en son sein un « chef de file </w:t>
      </w:r>
      <w:r w:rsidRPr="00504C7D">
        <w:rPr>
          <w:rFonts w:ascii="Calibri" w:eastAsiaTheme="majorEastAsia" w:hAnsi="Calibri" w:cs="Calibri"/>
          <w:szCs w:val="20"/>
          <w:lang w:eastAsia="fr-FR"/>
        </w:rPr>
        <w:t xml:space="preserve">». Cette entité a pour rôle de porter la demande de financement pour l’ensemble des partenaires. Il est chargé de l’animation et du suivi administratif et financier du groupe ainsi que de l’évaluation de ses actions. Il est responsable du reversement de la subvention aux partenaires en fonction des coûts supportés et justifiés par chacun. </w:t>
      </w:r>
    </w:p>
    <w:p w14:paraId="0C2D3EE8" w14:textId="77777777" w:rsidR="00504C7D" w:rsidRPr="00504C7D" w:rsidRDefault="00504C7D" w:rsidP="00504C7D">
      <w:pPr>
        <w:rPr>
          <w:lang w:eastAsia="fr-FR"/>
        </w:rPr>
      </w:pPr>
    </w:p>
    <w:p w14:paraId="31498F1F" w14:textId="77777777" w:rsidR="0044341F" w:rsidRPr="0044341F" w:rsidRDefault="0044341F" w:rsidP="0044341F">
      <w:pPr>
        <w:pStyle w:val="Tabledesillustrations"/>
      </w:pPr>
      <w:r w:rsidRPr="0044341F">
        <w:rPr>
          <w:rFonts w:ascii="Calibri" w:eastAsiaTheme="majorEastAsia" w:hAnsi="Calibri" w:cs="Calibri"/>
          <w:b/>
          <w:bCs/>
          <w:color w:val="248146"/>
          <w:szCs w:val="20"/>
          <w:lang w:eastAsia="fr-FR"/>
        </w:rPr>
        <w:t>Le chef de file</w:t>
      </w:r>
      <w:r w:rsidRPr="0044341F">
        <w:t xml:space="preserve"> doit être </w:t>
      </w:r>
      <w:r w:rsidRPr="0044341F">
        <w:rPr>
          <w:rFonts w:ascii="Calibri" w:eastAsiaTheme="majorEastAsia" w:hAnsi="Calibri" w:cs="Calibri"/>
          <w:b/>
          <w:bCs/>
          <w:color w:val="248146"/>
          <w:szCs w:val="20"/>
          <w:lang w:eastAsia="fr-FR"/>
        </w:rPr>
        <w:t>localisé en Bourgogne-Franche-Comté.</w:t>
      </w:r>
    </w:p>
    <w:p w14:paraId="6E046D61" w14:textId="77777777" w:rsidR="0044341F" w:rsidRPr="0044341F" w:rsidRDefault="0044341F" w:rsidP="0044341F">
      <w:pPr>
        <w:pStyle w:val="Tabledesillustrations"/>
      </w:pPr>
    </w:p>
    <w:p w14:paraId="3AE50944" w14:textId="5452395C" w:rsid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rFonts w:ascii="Calibri" w:eastAsiaTheme="majorEastAsia" w:hAnsi="Calibri" w:cs="Calibri"/>
          <w:b/>
          <w:bCs/>
          <w:i/>
          <w:iCs/>
          <w:color w:val="248146"/>
          <w:szCs w:val="20"/>
          <w:lang w:eastAsia="fr-FR"/>
        </w:rPr>
      </w:pPr>
      <w:r w:rsidRPr="0044341F">
        <w:rPr>
          <w:rFonts w:ascii="Calibri" w:eastAsiaTheme="majorEastAsia" w:hAnsi="Calibri" w:cs="Calibri"/>
          <w:b/>
          <w:bCs/>
          <w:i/>
          <w:iCs/>
          <w:color w:val="248146"/>
          <w:szCs w:val="20"/>
          <w:lang w:eastAsia="fr-FR"/>
        </w:rPr>
        <w:t>Quelle place de la recherche ?</w:t>
      </w:r>
    </w:p>
    <w:p w14:paraId="7FA1463F" w14:textId="77777777"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i/>
        </w:rPr>
      </w:pPr>
      <w:r w:rsidRPr="0044341F">
        <w:rPr>
          <w:i/>
        </w:rPr>
        <w:t xml:space="preserve">La collaboration avec des chercheurs au sein des groupes de projet du PEI-AGRI est vivement encouragée. Pour être éligibles à un financement, les actions de recherche doivent être conçues comme des activités d’appui et de soutien aux projets. Elles peuvent par exemple apporter un appui méthodologique à la mise en œuvre des projets, travailler à la quantification ou l’explicitation des </w:t>
      </w:r>
      <w:r w:rsidRPr="0044341F">
        <w:rPr>
          <w:i/>
        </w:rPr>
        <w:lastRenderedPageBreak/>
        <w:t>processus et des systèmes mis en œuvre, ou contribuer la capitalisation des résultats et à l’évaluation des projets.</w:t>
      </w:r>
    </w:p>
    <w:p w14:paraId="6910E934" w14:textId="77777777" w:rsidR="0044341F" w:rsidRPr="0044341F" w:rsidRDefault="0044341F" w:rsidP="00504C7D">
      <w:pPr>
        <w:pStyle w:val="Tabledesillustrations"/>
        <w:pBdr>
          <w:top w:val="single" w:sz="4" w:space="1" w:color="auto"/>
          <w:left w:val="single" w:sz="4" w:space="4" w:color="auto"/>
          <w:bottom w:val="single" w:sz="4" w:space="1" w:color="auto"/>
          <w:right w:val="single" w:sz="4" w:space="4" w:color="auto"/>
        </w:pBdr>
        <w:spacing w:after="120"/>
        <w:rPr>
          <w:i/>
        </w:rPr>
      </w:pPr>
      <w:r w:rsidRPr="0044341F">
        <w:rPr>
          <w:i/>
        </w:rPr>
        <w:t xml:space="preserve">En revanche, les activités relevant de la seule recherche, qui ne concourent pas à apporter des réponses opérationnelles aux besoins ou questions des acteurs économiques, ne sont pas éligibles à cet appel à projet. </w:t>
      </w:r>
    </w:p>
    <w:p w14:paraId="48CF55B8" w14:textId="77777777" w:rsidR="0044341F" w:rsidRPr="0044341F" w:rsidRDefault="0044341F" w:rsidP="0044341F">
      <w:pPr>
        <w:pStyle w:val="Tabledesillustrations"/>
        <w:rPr>
          <w:b/>
          <w:bCs/>
          <w:u w:val="single"/>
        </w:rPr>
      </w:pPr>
      <w:bookmarkStart w:id="3" w:name="_Toc422238409"/>
      <w:bookmarkEnd w:id="3"/>
    </w:p>
    <w:p w14:paraId="7627F511" w14:textId="1D99FDE5" w:rsidR="00A71837" w:rsidRDefault="00A71837" w:rsidP="00A71837">
      <w:pPr>
        <w:pStyle w:val="Tabledesillustrations"/>
        <w:numPr>
          <w:ilvl w:val="0"/>
          <w:numId w:val="6"/>
        </w:numPr>
        <w:rPr>
          <w:b/>
          <w:bCs/>
          <w:u w:val="single"/>
        </w:rPr>
      </w:pPr>
      <w:r>
        <w:rPr>
          <w:b/>
          <w:bCs/>
          <w:u w:val="single"/>
        </w:rPr>
        <w:t xml:space="preserve">Taux d’aide : </w:t>
      </w:r>
    </w:p>
    <w:p w14:paraId="2777DFCD" w14:textId="77777777" w:rsidR="00A71837" w:rsidRDefault="00A71837" w:rsidP="00A71837"/>
    <w:p w14:paraId="6E8E1D94" w14:textId="77777777" w:rsidR="00A71837" w:rsidRDefault="00A71837" w:rsidP="00A71837">
      <w:pPr>
        <w:pStyle w:val="Tabledesillustrations"/>
        <w:rPr>
          <w:rFonts w:ascii="Calibri" w:eastAsiaTheme="majorEastAsia" w:hAnsi="Calibri" w:cs="Calibri"/>
          <w:b/>
          <w:bCs/>
          <w:color w:val="248146"/>
          <w:szCs w:val="20"/>
          <w:lang w:eastAsia="fr-FR"/>
        </w:rPr>
      </w:pPr>
      <w:r w:rsidRPr="0044341F">
        <w:rPr>
          <w:rFonts w:ascii="Calibri" w:eastAsiaTheme="majorEastAsia" w:hAnsi="Calibri" w:cs="Calibri"/>
          <w:b/>
          <w:bCs/>
          <w:color w:val="248146"/>
          <w:szCs w:val="20"/>
          <w:lang w:eastAsia="fr-FR"/>
        </w:rPr>
        <w:t>Les taux d’aide sont de 100% des coûts éligibles.</w:t>
      </w:r>
      <w:r>
        <w:rPr>
          <w:rFonts w:ascii="Calibri" w:eastAsiaTheme="majorEastAsia" w:hAnsi="Calibri" w:cs="Calibri"/>
          <w:b/>
          <w:bCs/>
          <w:color w:val="248146"/>
          <w:szCs w:val="20"/>
          <w:lang w:eastAsia="fr-FR"/>
        </w:rPr>
        <w:t xml:space="preserve"> </w:t>
      </w:r>
      <w:bookmarkStart w:id="4" w:name="_Ref207791799"/>
      <w:r>
        <w:rPr>
          <w:rStyle w:val="Appelnotedebasdep"/>
          <w:rFonts w:ascii="Calibri" w:eastAsiaTheme="majorEastAsia" w:hAnsi="Calibri" w:cs="Calibri"/>
          <w:b/>
          <w:bCs/>
          <w:color w:val="248146"/>
          <w:szCs w:val="20"/>
          <w:lang w:eastAsia="fr-FR"/>
        </w:rPr>
        <w:footnoteReference w:id="2"/>
      </w:r>
      <w:bookmarkEnd w:id="4"/>
    </w:p>
    <w:p w14:paraId="74F6E7C0" w14:textId="77777777" w:rsidR="00A71837" w:rsidRPr="00A71837" w:rsidRDefault="00A71837" w:rsidP="00A71837"/>
    <w:p w14:paraId="02A71732" w14:textId="10B47638" w:rsidR="00A71837" w:rsidRDefault="00A71837" w:rsidP="00A71837">
      <w:pPr>
        <w:pStyle w:val="Tabledesillustrations"/>
        <w:numPr>
          <w:ilvl w:val="0"/>
          <w:numId w:val="6"/>
        </w:numPr>
        <w:rPr>
          <w:b/>
          <w:bCs/>
          <w:u w:val="single"/>
        </w:rPr>
      </w:pPr>
      <w:r w:rsidRPr="0044341F">
        <w:rPr>
          <w:b/>
          <w:bCs/>
          <w:u w:val="single"/>
        </w:rPr>
        <w:t>Coûts éligibles</w:t>
      </w:r>
      <w:r>
        <w:rPr>
          <w:b/>
          <w:bCs/>
          <w:u w:val="single"/>
        </w:rPr>
        <w:t> :</w:t>
      </w:r>
    </w:p>
    <w:p w14:paraId="26A92382" w14:textId="77777777" w:rsidR="00504C7D" w:rsidRPr="00504C7D" w:rsidRDefault="00504C7D" w:rsidP="00504C7D">
      <w:pPr>
        <w:rPr>
          <w:lang w:eastAsia="fr-FR"/>
        </w:rPr>
      </w:pPr>
    </w:p>
    <w:p w14:paraId="4CA6E4B2" w14:textId="54F80057" w:rsidR="0044341F" w:rsidRDefault="0044341F" w:rsidP="0044341F">
      <w:pPr>
        <w:pStyle w:val="Tabledesillustrations"/>
      </w:pPr>
      <w:r w:rsidRPr="0044341F">
        <w:t xml:space="preserve">Sont éligibles les dépenses listées ci-dessous, sous réserve qu’elles soient directement affectées à la réalisation de l’opération. </w:t>
      </w:r>
    </w:p>
    <w:p w14:paraId="1592A596" w14:textId="786C1921" w:rsidR="00072F92" w:rsidRDefault="00072F92" w:rsidP="00EB58C5">
      <w:pPr>
        <w:jc w:val="left"/>
      </w:pPr>
    </w:p>
    <w:tbl>
      <w:tblPr>
        <w:tblW w:w="1058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1561"/>
        <w:gridCol w:w="4818"/>
        <w:gridCol w:w="2222"/>
      </w:tblGrid>
      <w:tr w:rsidR="00072F92" w14:paraId="226248A4" w14:textId="77777777" w:rsidTr="00F6461B">
        <w:trPr>
          <w:trHeight w:val="425"/>
        </w:trPr>
        <w:tc>
          <w:tcPr>
            <w:tcW w:w="10586" w:type="dxa"/>
            <w:gridSpan w:val="4"/>
            <w:tcBorders>
              <w:top w:val="single" w:sz="2" w:space="0" w:color="auto"/>
              <w:left w:val="single" w:sz="2" w:space="0" w:color="auto"/>
              <w:right w:val="single" w:sz="2" w:space="0" w:color="auto"/>
            </w:tcBorders>
            <w:vAlign w:val="center"/>
          </w:tcPr>
          <w:p w14:paraId="11EF3F76" w14:textId="64AC0229" w:rsidR="00072F92" w:rsidRPr="00072F92" w:rsidRDefault="00072F92" w:rsidP="00FE577C">
            <w:pPr>
              <w:jc w:val="center"/>
              <w:rPr>
                <w:b/>
                <w:bCs/>
              </w:rPr>
            </w:pPr>
            <w:r w:rsidRPr="004A4139">
              <w:rPr>
                <w:b/>
                <w:bCs/>
                <w:color w:val="248045"/>
                <w:sz w:val="32"/>
                <w:szCs w:val="32"/>
              </w:rPr>
              <w:t>Coûts éligibles</w:t>
            </w:r>
          </w:p>
        </w:tc>
      </w:tr>
      <w:tr w:rsidR="00072F92" w14:paraId="20EB1F3E" w14:textId="072D8576" w:rsidTr="004A4139">
        <w:trPr>
          <w:trHeight w:val="417"/>
        </w:trPr>
        <w:tc>
          <w:tcPr>
            <w:tcW w:w="3546" w:type="dxa"/>
            <w:gridSpan w:val="2"/>
            <w:tcBorders>
              <w:top w:val="nil"/>
              <w:left w:val="single" w:sz="2" w:space="0" w:color="auto"/>
              <w:bottom w:val="nil"/>
              <w:right w:val="single" w:sz="18" w:space="0" w:color="auto"/>
            </w:tcBorders>
            <w:shd w:val="clear" w:color="auto" w:fill="248045"/>
            <w:vAlign w:val="center"/>
          </w:tcPr>
          <w:p w14:paraId="4AF12A28" w14:textId="46B706B1" w:rsidR="00072F92" w:rsidRPr="004A4139" w:rsidRDefault="00072F92" w:rsidP="00905E38">
            <w:pPr>
              <w:jc w:val="center"/>
              <w:rPr>
                <w:color w:val="FFFFFF" w:themeColor="background1"/>
                <w:sz w:val="36"/>
                <w:szCs w:val="36"/>
              </w:rPr>
            </w:pPr>
            <w:r w:rsidRPr="004A4139">
              <w:rPr>
                <w:color w:val="FFFFFF" w:themeColor="background1"/>
                <w:sz w:val="32"/>
                <w:szCs w:val="32"/>
              </w:rPr>
              <w:t>Emergence</w:t>
            </w:r>
          </w:p>
        </w:tc>
        <w:tc>
          <w:tcPr>
            <w:tcW w:w="7040" w:type="dxa"/>
            <w:gridSpan w:val="2"/>
            <w:tcBorders>
              <w:left w:val="single" w:sz="18" w:space="0" w:color="auto"/>
              <w:right w:val="single" w:sz="2" w:space="0" w:color="auto"/>
            </w:tcBorders>
            <w:shd w:val="clear" w:color="auto" w:fill="248045"/>
            <w:vAlign w:val="center"/>
          </w:tcPr>
          <w:p w14:paraId="7865C70C" w14:textId="19ECC2A8" w:rsidR="00072F92" w:rsidRPr="004A4139" w:rsidRDefault="00072F92" w:rsidP="00905E38">
            <w:pPr>
              <w:jc w:val="center"/>
              <w:rPr>
                <w:color w:val="FFFFFF" w:themeColor="background1"/>
                <w:sz w:val="36"/>
                <w:szCs w:val="36"/>
              </w:rPr>
            </w:pPr>
            <w:r w:rsidRPr="004A4139">
              <w:rPr>
                <w:color w:val="FFFFFF" w:themeColor="background1"/>
                <w:sz w:val="32"/>
                <w:szCs w:val="32"/>
              </w:rPr>
              <w:t>Fonctionnement</w:t>
            </w:r>
          </w:p>
        </w:tc>
      </w:tr>
      <w:tr w:rsidR="0027416F" w14:paraId="4AD9964F" w14:textId="4E61271F" w:rsidTr="004A4139">
        <w:trPr>
          <w:trHeight w:val="693"/>
        </w:trPr>
        <w:tc>
          <w:tcPr>
            <w:tcW w:w="3546" w:type="dxa"/>
            <w:gridSpan w:val="2"/>
            <w:tcBorders>
              <w:left w:val="single" w:sz="2" w:space="0" w:color="auto"/>
              <w:bottom w:val="nil"/>
              <w:right w:val="single" w:sz="18" w:space="0" w:color="auto"/>
            </w:tcBorders>
            <w:shd w:val="clear" w:color="auto" w:fill="E7E6E6" w:themeFill="background2"/>
            <w:vAlign w:val="center"/>
          </w:tcPr>
          <w:p w14:paraId="1D5E6F1E" w14:textId="601A5398" w:rsidR="0027416F" w:rsidRPr="00072F92" w:rsidRDefault="0027416F" w:rsidP="00905E38">
            <w:pPr>
              <w:jc w:val="center"/>
            </w:pPr>
            <w:r w:rsidRPr="00072F92">
              <w:t>Des coûts directs de fonctionnement et d’animation du groupe de projet</w:t>
            </w:r>
          </w:p>
        </w:tc>
        <w:tc>
          <w:tcPr>
            <w:tcW w:w="7040" w:type="dxa"/>
            <w:gridSpan w:val="2"/>
            <w:tcBorders>
              <w:left w:val="single" w:sz="18" w:space="0" w:color="auto"/>
              <w:right w:val="single" w:sz="2" w:space="0" w:color="auto"/>
            </w:tcBorders>
            <w:shd w:val="clear" w:color="auto" w:fill="E7E6E6" w:themeFill="background2"/>
            <w:vAlign w:val="center"/>
          </w:tcPr>
          <w:p w14:paraId="0026BD10" w14:textId="39AC2FCB" w:rsidR="0027416F" w:rsidRPr="00072F92" w:rsidRDefault="0027416F" w:rsidP="00905E38">
            <w:pPr>
              <w:jc w:val="center"/>
            </w:pPr>
            <w:r w:rsidRPr="00072F92">
              <w:t>Des coûts directs de fonctionnement et d’animation du groupe de projet</w:t>
            </w:r>
          </w:p>
        </w:tc>
      </w:tr>
      <w:tr w:rsidR="00EB58C5" w14:paraId="474BD77B" w14:textId="73086088" w:rsidTr="004A4139">
        <w:trPr>
          <w:trHeight w:val="495"/>
        </w:trPr>
        <w:tc>
          <w:tcPr>
            <w:tcW w:w="1985" w:type="dxa"/>
            <w:vMerge w:val="restart"/>
            <w:tcBorders>
              <w:left w:val="single" w:sz="2" w:space="0" w:color="auto"/>
              <w:bottom w:val="nil"/>
            </w:tcBorders>
            <w:vAlign w:val="center"/>
          </w:tcPr>
          <w:p w14:paraId="67446E64" w14:textId="4EDAA711" w:rsidR="00262B79" w:rsidRDefault="00262B79" w:rsidP="00905E38">
            <w:pPr>
              <w:pStyle w:val="Tabledesillustrations"/>
              <w:ind w:left="360"/>
              <w:jc w:val="center"/>
            </w:pPr>
            <w:r w:rsidRPr="00072F92">
              <w:rPr>
                <w:b/>
                <w:bCs/>
              </w:rPr>
              <w:t>Frais de personnel</w:t>
            </w:r>
            <w:r w:rsidR="00977CBC">
              <w:rPr>
                <w:b/>
                <w:bCs/>
              </w:rPr>
              <w:t xml:space="preserve"> </w:t>
            </w:r>
            <w:bookmarkStart w:id="5" w:name="_Ref207727155"/>
            <w:r w:rsidR="00977CBC">
              <w:rPr>
                <w:rStyle w:val="Appelnotedebasdep"/>
                <w:b/>
                <w:bCs/>
              </w:rPr>
              <w:footnoteReference w:id="3"/>
            </w:r>
            <w:bookmarkEnd w:id="5"/>
          </w:p>
        </w:tc>
        <w:tc>
          <w:tcPr>
            <w:tcW w:w="1561" w:type="dxa"/>
            <w:vMerge w:val="restart"/>
            <w:tcBorders>
              <w:bottom w:val="nil"/>
              <w:right w:val="single" w:sz="18" w:space="0" w:color="auto"/>
            </w:tcBorders>
            <w:vAlign w:val="center"/>
          </w:tcPr>
          <w:p w14:paraId="621BB55E" w14:textId="61A8272E" w:rsidR="00262B79" w:rsidRDefault="00262B79" w:rsidP="00905E38">
            <w:pPr>
              <w:jc w:val="center"/>
            </w:pPr>
            <w:r>
              <w:t>27.2 €/h</w:t>
            </w:r>
            <w:bookmarkStart w:id="6" w:name="_Ref207726957"/>
            <w:r w:rsidR="00DE10BD">
              <w:t xml:space="preserve"> </w:t>
            </w:r>
            <w:bookmarkStart w:id="7" w:name="_Ref207728276"/>
            <w:r w:rsidR="00977CBC">
              <w:rPr>
                <w:rStyle w:val="Appelnotedebasdep"/>
              </w:rPr>
              <w:footnoteReference w:id="4"/>
            </w:r>
            <w:bookmarkEnd w:id="6"/>
            <w:bookmarkEnd w:id="7"/>
          </w:p>
        </w:tc>
        <w:tc>
          <w:tcPr>
            <w:tcW w:w="4818" w:type="dxa"/>
            <w:tcBorders>
              <w:top w:val="single" w:sz="4" w:space="0" w:color="auto"/>
              <w:left w:val="single" w:sz="18" w:space="0" w:color="auto"/>
              <w:bottom w:val="single" w:sz="4" w:space="0" w:color="auto"/>
              <w:right w:val="single" w:sz="8" w:space="0" w:color="auto"/>
            </w:tcBorders>
            <w:vAlign w:val="center"/>
          </w:tcPr>
          <w:p w14:paraId="1DF65436" w14:textId="4F37BD43" w:rsidR="00262B79" w:rsidRDefault="00262B79" w:rsidP="00262B79">
            <w:pPr>
              <w:pStyle w:val="Tabledesillustrations"/>
              <w:ind w:left="360"/>
              <w:jc w:val="left"/>
            </w:pPr>
            <w:r w:rsidRPr="00072F92">
              <w:rPr>
                <w:b/>
                <w:bCs/>
              </w:rPr>
              <w:t>Frais de personnel</w:t>
            </w:r>
            <w:r w:rsidRPr="0044341F">
              <w:t xml:space="preserve"> </w:t>
            </w:r>
            <w:r w:rsidR="006750A8">
              <w:fldChar w:fldCharType="begin"/>
            </w:r>
            <w:r w:rsidR="006750A8">
              <w:instrText xml:space="preserve"> NOTEREF _Ref207727155 \f \h </w:instrText>
            </w:r>
            <w:r w:rsidR="006750A8">
              <w:fldChar w:fldCharType="separate"/>
            </w:r>
            <w:r w:rsidR="006750A8" w:rsidRPr="006750A8">
              <w:rPr>
                <w:rStyle w:val="Appelnotedebasdep"/>
              </w:rPr>
              <w:t>3</w:t>
            </w:r>
            <w:r w:rsidR="006750A8">
              <w:fldChar w:fldCharType="end"/>
            </w:r>
          </w:p>
        </w:tc>
        <w:tc>
          <w:tcPr>
            <w:tcW w:w="2222" w:type="dxa"/>
            <w:tcBorders>
              <w:top w:val="single" w:sz="8" w:space="0" w:color="auto"/>
              <w:left w:val="single" w:sz="8" w:space="0" w:color="auto"/>
              <w:bottom w:val="single" w:sz="8" w:space="0" w:color="auto"/>
              <w:right w:val="single" w:sz="8" w:space="0" w:color="auto"/>
            </w:tcBorders>
            <w:vAlign w:val="center"/>
          </w:tcPr>
          <w:p w14:paraId="236C3D31" w14:textId="20EAD2C4" w:rsidR="00262B79" w:rsidRPr="00977CBC" w:rsidRDefault="00262B79" w:rsidP="00262B79">
            <w:pPr>
              <w:jc w:val="center"/>
              <w:rPr>
                <w:vertAlign w:val="superscript"/>
              </w:rPr>
            </w:pPr>
            <w:r>
              <w:t>27.2 €/h</w:t>
            </w:r>
            <w:r w:rsidR="00DE10BD">
              <w:t xml:space="preserve"> </w:t>
            </w:r>
            <w:r w:rsidR="006750A8">
              <w:fldChar w:fldCharType="begin"/>
            </w:r>
            <w:r w:rsidR="006750A8">
              <w:instrText xml:space="preserve"> NOTEREF _Ref207728276 \f \h </w:instrText>
            </w:r>
            <w:r w:rsidR="006750A8">
              <w:fldChar w:fldCharType="separate"/>
            </w:r>
            <w:r w:rsidR="006750A8" w:rsidRPr="006750A8">
              <w:rPr>
                <w:rStyle w:val="Appelnotedebasdep"/>
              </w:rPr>
              <w:t>4</w:t>
            </w:r>
            <w:r w:rsidR="006750A8">
              <w:fldChar w:fldCharType="end"/>
            </w:r>
          </w:p>
        </w:tc>
      </w:tr>
      <w:tr w:rsidR="00A71837" w14:paraId="341B8A03" w14:textId="77777777" w:rsidTr="004A4139">
        <w:trPr>
          <w:trHeight w:val="867"/>
        </w:trPr>
        <w:tc>
          <w:tcPr>
            <w:tcW w:w="1985" w:type="dxa"/>
            <w:vMerge/>
            <w:tcBorders>
              <w:left w:val="single" w:sz="2" w:space="0" w:color="auto"/>
              <w:bottom w:val="nil"/>
            </w:tcBorders>
            <w:vAlign w:val="center"/>
          </w:tcPr>
          <w:p w14:paraId="23FDCF17" w14:textId="77777777" w:rsidR="00A71837" w:rsidRPr="00072F92" w:rsidRDefault="00A71837" w:rsidP="00905E38">
            <w:pPr>
              <w:pStyle w:val="Tabledesillustrations"/>
              <w:ind w:left="360"/>
              <w:jc w:val="center"/>
              <w:rPr>
                <w:b/>
                <w:bCs/>
              </w:rPr>
            </w:pPr>
          </w:p>
        </w:tc>
        <w:tc>
          <w:tcPr>
            <w:tcW w:w="1561" w:type="dxa"/>
            <w:vMerge/>
            <w:tcBorders>
              <w:bottom w:val="nil"/>
              <w:right w:val="single" w:sz="18" w:space="0" w:color="auto"/>
            </w:tcBorders>
            <w:vAlign w:val="center"/>
          </w:tcPr>
          <w:p w14:paraId="5AFE686A" w14:textId="77777777" w:rsidR="00A71837" w:rsidRDefault="00A71837" w:rsidP="00905E38">
            <w:pPr>
              <w:jc w:val="center"/>
            </w:pPr>
          </w:p>
        </w:tc>
        <w:tc>
          <w:tcPr>
            <w:tcW w:w="4818" w:type="dxa"/>
            <w:tcBorders>
              <w:top w:val="nil"/>
              <w:left w:val="single" w:sz="18" w:space="0" w:color="auto"/>
              <w:bottom w:val="nil"/>
              <w:right w:val="single" w:sz="8" w:space="0" w:color="auto"/>
            </w:tcBorders>
            <w:vAlign w:val="center"/>
          </w:tcPr>
          <w:p w14:paraId="6CF89A26" w14:textId="79B5C1BE" w:rsidR="00A71837" w:rsidRPr="00072F92" w:rsidRDefault="00A71837" w:rsidP="00262B79">
            <w:pPr>
              <w:pStyle w:val="Tabledesillustrations"/>
              <w:ind w:left="360"/>
              <w:jc w:val="left"/>
              <w:rPr>
                <w:b/>
                <w:bCs/>
              </w:rPr>
            </w:pPr>
            <w:r w:rsidRPr="00072F92">
              <w:rPr>
                <w:b/>
                <w:bCs/>
              </w:rPr>
              <w:t>Frais de déplacement</w:t>
            </w:r>
            <w:r w:rsidRPr="0044341F">
              <w:t xml:space="preserve"> </w:t>
            </w:r>
            <w:r>
              <w:t>(nécessaire à la coopération,</w:t>
            </w:r>
            <w:r w:rsidRPr="0044341F">
              <w:t xml:space="preserve"> voyages d’études ou de benchmarking</w:t>
            </w:r>
            <w:r>
              <w:t>)</w:t>
            </w:r>
          </w:p>
        </w:tc>
        <w:tc>
          <w:tcPr>
            <w:tcW w:w="2222" w:type="dxa"/>
            <w:vMerge w:val="restart"/>
            <w:tcBorders>
              <w:top w:val="single" w:sz="4" w:space="0" w:color="auto"/>
              <w:left w:val="single" w:sz="8" w:space="0" w:color="auto"/>
              <w:bottom w:val="single" w:sz="8" w:space="0" w:color="auto"/>
              <w:right w:val="single" w:sz="8" w:space="0" w:color="auto"/>
            </w:tcBorders>
            <w:vAlign w:val="center"/>
          </w:tcPr>
          <w:p w14:paraId="183E965F" w14:textId="76C9D93C" w:rsidR="00A71837" w:rsidRDefault="00A71837" w:rsidP="00474998">
            <w:pPr>
              <w:jc w:val="center"/>
            </w:pPr>
            <w:r>
              <w:t xml:space="preserve">Réel </w:t>
            </w:r>
            <w:bookmarkStart w:id="8" w:name="_Ref207727539"/>
            <w:r>
              <w:rPr>
                <w:rStyle w:val="Appelnotedebasdep"/>
              </w:rPr>
              <w:footnoteReference w:id="5"/>
            </w:r>
            <w:bookmarkEnd w:id="8"/>
          </w:p>
        </w:tc>
      </w:tr>
      <w:tr w:rsidR="00A71837" w14:paraId="246B3E00" w14:textId="77777777" w:rsidTr="004A4139">
        <w:trPr>
          <w:trHeight w:val="752"/>
        </w:trPr>
        <w:tc>
          <w:tcPr>
            <w:tcW w:w="1985" w:type="dxa"/>
            <w:vMerge/>
            <w:tcBorders>
              <w:left w:val="single" w:sz="2" w:space="0" w:color="auto"/>
              <w:bottom w:val="nil"/>
            </w:tcBorders>
            <w:vAlign w:val="center"/>
          </w:tcPr>
          <w:p w14:paraId="35796AEC" w14:textId="77777777" w:rsidR="00A71837" w:rsidRPr="00072F92" w:rsidRDefault="00A71837" w:rsidP="00905E38">
            <w:pPr>
              <w:pStyle w:val="Tabledesillustrations"/>
              <w:ind w:left="360"/>
              <w:jc w:val="center"/>
              <w:rPr>
                <w:b/>
                <w:bCs/>
              </w:rPr>
            </w:pPr>
          </w:p>
        </w:tc>
        <w:tc>
          <w:tcPr>
            <w:tcW w:w="1561" w:type="dxa"/>
            <w:vMerge/>
            <w:tcBorders>
              <w:bottom w:val="nil"/>
              <w:right w:val="single" w:sz="18" w:space="0" w:color="auto"/>
            </w:tcBorders>
            <w:vAlign w:val="center"/>
          </w:tcPr>
          <w:p w14:paraId="0E07B78E" w14:textId="77777777" w:rsidR="00A71837" w:rsidRDefault="00A71837" w:rsidP="00905E38">
            <w:pPr>
              <w:jc w:val="center"/>
            </w:pPr>
          </w:p>
        </w:tc>
        <w:tc>
          <w:tcPr>
            <w:tcW w:w="4818" w:type="dxa"/>
            <w:tcBorders>
              <w:top w:val="nil"/>
              <w:left w:val="single" w:sz="18" w:space="0" w:color="auto"/>
              <w:bottom w:val="nil"/>
              <w:right w:val="single" w:sz="8" w:space="0" w:color="auto"/>
            </w:tcBorders>
            <w:vAlign w:val="center"/>
          </w:tcPr>
          <w:p w14:paraId="59197191" w14:textId="5EDDE5C9" w:rsidR="00A71837" w:rsidRPr="00262B79" w:rsidRDefault="00A71837" w:rsidP="00262B79">
            <w:pPr>
              <w:pStyle w:val="Tabledesillustrations"/>
              <w:ind w:left="360"/>
              <w:jc w:val="left"/>
            </w:pPr>
            <w:r w:rsidRPr="00072F92">
              <w:rPr>
                <w:b/>
                <w:bCs/>
              </w:rPr>
              <w:t>Coûts des études</w:t>
            </w:r>
            <w:r w:rsidRPr="0044341F">
              <w:t xml:space="preserve"> nécessaires à l’élaboration du projet</w:t>
            </w:r>
          </w:p>
        </w:tc>
        <w:tc>
          <w:tcPr>
            <w:tcW w:w="2222" w:type="dxa"/>
            <w:vMerge/>
            <w:tcBorders>
              <w:left w:val="single" w:sz="8" w:space="0" w:color="auto"/>
              <w:bottom w:val="single" w:sz="8" w:space="0" w:color="auto"/>
              <w:right w:val="single" w:sz="8" w:space="0" w:color="auto"/>
            </w:tcBorders>
            <w:vAlign w:val="center"/>
          </w:tcPr>
          <w:p w14:paraId="40269D3F" w14:textId="5E0F5587" w:rsidR="00A71837" w:rsidRDefault="00A71837" w:rsidP="00474998">
            <w:pPr>
              <w:jc w:val="center"/>
            </w:pPr>
          </w:p>
        </w:tc>
      </w:tr>
      <w:tr w:rsidR="00A71837" w14:paraId="57DFEF26" w14:textId="77777777" w:rsidTr="004A4139">
        <w:trPr>
          <w:trHeight w:val="713"/>
        </w:trPr>
        <w:tc>
          <w:tcPr>
            <w:tcW w:w="1985" w:type="dxa"/>
            <w:vMerge/>
            <w:tcBorders>
              <w:left w:val="single" w:sz="2" w:space="0" w:color="auto"/>
              <w:bottom w:val="nil"/>
            </w:tcBorders>
            <w:vAlign w:val="center"/>
          </w:tcPr>
          <w:p w14:paraId="1702A7A7" w14:textId="77777777" w:rsidR="00A71837" w:rsidRPr="00072F92" w:rsidRDefault="00A71837" w:rsidP="00905E38">
            <w:pPr>
              <w:pStyle w:val="Tabledesillustrations"/>
              <w:ind w:left="360"/>
              <w:jc w:val="center"/>
              <w:rPr>
                <w:b/>
                <w:bCs/>
              </w:rPr>
            </w:pPr>
          </w:p>
        </w:tc>
        <w:tc>
          <w:tcPr>
            <w:tcW w:w="1561" w:type="dxa"/>
            <w:vMerge/>
            <w:tcBorders>
              <w:bottom w:val="nil"/>
              <w:right w:val="single" w:sz="18" w:space="0" w:color="auto"/>
            </w:tcBorders>
            <w:vAlign w:val="center"/>
          </w:tcPr>
          <w:p w14:paraId="5BE665D1" w14:textId="77777777" w:rsidR="00A71837" w:rsidRDefault="00A71837" w:rsidP="00905E38">
            <w:pPr>
              <w:jc w:val="center"/>
            </w:pPr>
          </w:p>
        </w:tc>
        <w:tc>
          <w:tcPr>
            <w:tcW w:w="4818" w:type="dxa"/>
            <w:tcBorders>
              <w:top w:val="nil"/>
              <w:left w:val="single" w:sz="18" w:space="0" w:color="auto"/>
              <w:bottom w:val="nil"/>
              <w:right w:val="single" w:sz="8" w:space="0" w:color="auto"/>
            </w:tcBorders>
            <w:vAlign w:val="center"/>
          </w:tcPr>
          <w:p w14:paraId="30DCECF3" w14:textId="04E942D4" w:rsidR="00A71837" w:rsidRPr="00072F92" w:rsidRDefault="00A71837" w:rsidP="00262B79">
            <w:pPr>
              <w:pStyle w:val="Tabledesillustrations"/>
              <w:ind w:left="360"/>
              <w:jc w:val="left"/>
              <w:rPr>
                <w:b/>
                <w:bCs/>
              </w:rPr>
            </w:pPr>
            <w:r w:rsidRPr="00072F92">
              <w:rPr>
                <w:b/>
                <w:bCs/>
              </w:rPr>
              <w:t>Coûts de formation</w:t>
            </w:r>
            <w:r w:rsidRPr="0044341F">
              <w:t xml:space="preserve"> des membres du GO</w:t>
            </w:r>
          </w:p>
        </w:tc>
        <w:tc>
          <w:tcPr>
            <w:tcW w:w="2222" w:type="dxa"/>
            <w:vMerge/>
            <w:tcBorders>
              <w:left w:val="single" w:sz="8" w:space="0" w:color="auto"/>
              <w:bottom w:val="single" w:sz="8" w:space="0" w:color="auto"/>
              <w:right w:val="single" w:sz="8" w:space="0" w:color="auto"/>
            </w:tcBorders>
            <w:vAlign w:val="center"/>
          </w:tcPr>
          <w:p w14:paraId="267B00F1" w14:textId="7118F517" w:rsidR="00A71837" w:rsidRDefault="00A71837" w:rsidP="00474998">
            <w:pPr>
              <w:jc w:val="center"/>
            </w:pPr>
          </w:p>
        </w:tc>
      </w:tr>
      <w:tr w:rsidR="00A71837" w14:paraId="176918DA" w14:textId="77777777" w:rsidTr="004A4139">
        <w:trPr>
          <w:trHeight w:val="70"/>
        </w:trPr>
        <w:tc>
          <w:tcPr>
            <w:tcW w:w="1985" w:type="dxa"/>
            <w:vMerge/>
            <w:tcBorders>
              <w:left w:val="single" w:sz="2" w:space="0" w:color="auto"/>
              <w:bottom w:val="nil"/>
            </w:tcBorders>
            <w:vAlign w:val="center"/>
          </w:tcPr>
          <w:p w14:paraId="4BD95F00" w14:textId="77777777" w:rsidR="00A71837" w:rsidRPr="00072F92" w:rsidRDefault="00A71837" w:rsidP="00905E38">
            <w:pPr>
              <w:pStyle w:val="Tabledesillustrations"/>
              <w:ind w:left="360"/>
              <w:jc w:val="center"/>
              <w:rPr>
                <w:b/>
                <w:bCs/>
              </w:rPr>
            </w:pPr>
          </w:p>
        </w:tc>
        <w:tc>
          <w:tcPr>
            <w:tcW w:w="1561" w:type="dxa"/>
            <w:vMerge/>
            <w:tcBorders>
              <w:bottom w:val="nil"/>
              <w:right w:val="single" w:sz="18" w:space="0" w:color="auto"/>
            </w:tcBorders>
            <w:vAlign w:val="center"/>
          </w:tcPr>
          <w:p w14:paraId="6D1E58CA" w14:textId="77777777" w:rsidR="00A71837" w:rsidRDefault="00A71837" w:rsidP="00905E38">
            <w:pPr>
              <w:jc w:val="center"/>
            </w:pPr>
          </w:p>
        </w:tc>
        <w:tc>
          <w:tcPr>
            <w:tcW w:w="4818" w:type="dxa"/>
            <w:tcBorders>
              <w:top w:val="nil"/>
              <w:left w:val="single" w:sz="18" w:space="0" w:color="auto"/>
              <w:bottom w:val="nil"/>
              <w:right w:val="single" w:sz="8" w:space="0" w:color="auto"/>
            </w:tcBorders>
            <w:vAlign w:val="center"/>
          </w:tcPr>
          <w:p w14:paraId="40413CC3" w14:textId="642F8657" w:rsidR="00A71837" w:rsidRPr="00072F92" w:rsidRDefault="00A71837" w:rsidP="00262B79">
            <w:pPr>
              <w:pStyle w:val="Tabledesillustrations"/>
              <w:ind w:left="360"/>
              <w:jc w:val="left"/>
              <w:rPr>
                <w:b/>
                <w:bCs/>
              </w:rPr>
            </w:pPr>
            <w:r w:rsidRPr="0044341F">
              <w:t xml:space="preserve">Prestations de </w:t>
            </w:r>
            <w:r w:rsidRPr="00072F92">
              <w:rPr>
                <w:b/>
                <w:bCs/>
              </w:rPr>
              <w:t>conseil</w:t>
            </w:r>
            <w:r w:rsidRPr="0044341F">
              <w:t xml:space="preserve"> ou d’</w:t>
            </w:r>
            <w:r w:rsidRPr="00072F92">
              <w:rPr>
                <w:b/>
                <w:bCs/>
              </w:rPr>
              <w:t xml:space="preserve">expertise </w:t>
            </w:r>
            <w:r w:rsidRPr="0044341F">
              <w:t>ou d’</w:t>
            </w:r>
            <w:r w:rsidRPr="00072F92">
              <w:rPr>
                <w:b/>
                <w:bCs/>
              </w:rPr>
              <w:t>animation</w:t>
            </w:r>
            <w:r w:rsidRPr="0044341F">
              <w:t xml:space="preserve"> du groupe de projet, réalisées par un prestataire externe et indépendant</w:t>
            </w:r>
          </w:p>
        </w:tc>
        <w:tc>
          <w:tcPr>
            <w:tcW w:w="2222" w:type="dxa"/>
            <w:vMerge/>
            <w:tcBorders>
              <w:left w:val="single" w:sz="8" w:space="0" w:color="auto"/>
              <w:bottom w:val="single" w:sz="8" w:space="0" w:color="auto"/>
              <w:right w:val="single" w:sz="8" w:space="0" w:color="auto"/>
            </w:tcBorders>
            <w:vAlign w:val="center"/>
          </w:tcPr>
          <w:p w14:paraId="21C4D697" w14:textId="57B47076" w:rsidR="00A71837" w:rsidRDefault="00A71837" w:rsidP="00474998">
            <w:pPr>
              <w:jc w:val="center"/>
            </w:pPr>
          </w:p>
        </w:tc>
      </w:tr>
      <w:tr w:rsidR="00A71837" w14:paraId="4D6C187F" w14:textId="77777777" w:rsidTr="004A4139">
        <w:trPr>
          <w:trHeight w:val="625"/>
        </w:trPr>
        <w:tc>
          <w:tcPr>
            <w:tcW w:w="1985" w:type="dxa"/>
            <w:vMerge/>
            <w:tcBorders>
              <w:left w:val="single" w:sz="2" w:space="0" w:color="auto"/>
              <w:bottom w:val="nil"/>
            </w:tcBorders>
            <w:vAlign w:val="center"/>
          </w:tcPr>
          <w:p w14:paraId="71675C58" w14:textId="77777777" w:rsidR="00A71837" w:rsidRPr="00072F92" w:rsidRDefault="00A71837" w:rsidP="00905E38">
            <w:pPr>
              <w:pStyle w:val="Tabledesillustrations"/>
              <w:ind w:left="360"/>
              <w:jc w:val="center"/>
              <w:rPr>
                <w:b/>
                <w:bCs/>
              </w:rPr>
            </w:pPr>
          </w:p>
        </w:tc>
        <w:tc>
          <w:tcPr>
            <w:tcW w:w="1561" w:type="dxa"/>
            <w:vMerge/>
            <w:tcBorders>
              <w:bottom w:val="nil"/>
              <w:right w:val="single" w:sz="18" w:space="0" w:color="auto"/>
            </w:tcBorders>
            <w:vAlign w:val="center"/>
          </w:tcPr>
          <w:p w14:paraId="254E7D3A" w14:textId="77777777" w:rsidR="00A71837" w:rsidRDefault="00A71837" w:rsidP="00905E38">
            <w:pPr>
              <w:jc w:val="center"/>
            </w:pPr>
          </w:p>
        </w:tc>
        <w:tc>
          <w:tcPr>
            <w:tcW w:w="4818" w:type="dxa"/>
            <w:vMerge w:val="restart"/>
            <w:tcBorders>
              <w:top w:val="nil"/>
              <w:left w:val="single" w:sz="18" w:space="0" w:color="auto"/>
              <w:bottom w:val="nil"/>
              <w:right w:val="single" w:sz="8" w:space="0" w:color="auto"/>
            </w:tcBorders>
            <w:vAlign w:val="center"/>
          </w:tcPr>
          <w:p w14:paraId="4F26EB38" w14:textId="305770E5" w:rsidR="00A71837" w:rsidRPr="0044341F" w:rsidRDefault="00A71837" w:rsidP="00F02EF9">
            <w:pPr>
              <w:pStyle w:val="Tabledesillustrations"/>
              <w:ind w:left="360"/>
              <w:jc w:val="left"/>
            </w:pPr>
            <w:r w:rsidRPr="0044341F">
              <w:t xml:space="preserve">Prestations de </w:t>
            </w:r>
            <w:r w:rsidRPr="00072F92">
              <w:rPr>
                <w:b/>
                <w:bCs/>
              </w:rPr>
              <w:t>conseil</w:t>
            </w:r>
            <w:r w:rsidRPr="0044341F">
              <w:t xml:space="preserve"> ou d’</w:t>
            </w:r>
            <w:r w:rsidRPr="00072F92">
              <w:rPr>
                <w:b/>
                <w:bCs/>
              </w:rPr>
              <w:t xml:space="preserve">expertise </w:t>
            </w:r>
            <w:r w:rsidRPr="0044341F">
              <w:t>ou d’</w:t>
            </w:r>
            <w:r w:rsidRPr="00072F92">
              <w:rPr>
                <w:b/>
                <w:bCs/>
              </w:rPr>
              <w:t>animation</w:t>
            </w:r>
            <w:r w:rsidRPr="0044341F">
              <w:t xml:space="preserve"> du groupe de projet, réalisées par un prestataire externe et indépendant</w:t>
            </w:r>
          </w:p>
        </w:tc>
        <w:tc>
          <w:tcPr>
            <w:tcW w:w="2222" w:type="dxa"/>
            <w:vMerge/>
            <w:tcBorders>
              <w:left w:val="single" w:sz="8" w:space="0" w:color="auto"/>
              <w:bottom w:val="single" w:sz="8" w:space="0" w:color="auto"/>
              <w:right w:val="single" w:sz="8" w:space="0" w:color="auto"/>
            </w:tcBorders>
            <w:vAlign w:val="center"/>
          </w:tcPr>
          <w:p w14:paraId="231A9252" w14:textId="43E1FF35" w:rsidR="00A71837" w:rsidRDefault="00A71837" w:rsidP="00474998">
            <w:pPr>
              <w:jc w:val="center"/>
            </w:pPr>
          </w:p>
        </w:tc>
      </w:tr>
      <w:tr w:rsidR="00F02EF9" w14:paraId="3A3A79D8" w14:textId="77777777" w:rsidTr="004A4139">
        <w:trPr>
          <w:trHeight w:val="380"/>
        </w:trPr>
        <w:tc>
          <w:tcPr>
            <w:tcW w:w="3546" w:type="dxa"/>
            <w:gridSpan w:val="2"/>
            <w:vMerge w:val="restart"/>
            <w:tcBorders>
              <w:left w:val="single" w:sz="2" w:space="0" w:color="auto"/>
              <w:right w:val="single" w:sz="18" w:space="0" w:color="auto"/>
            </w:tcBorders>
            <w:shd w:val="clear" w:color="auto" w:fill="E7E6E6" w:themeFill="background2"/>
            <w:vAlign w:val="center"/>
          </w:tcPr>
          <w:p w14:paraId="1C4E1277" w14:textId="766C6535" w:rsidR="00F02EF9" w:rsidRDefault="00F02EF9" w:rsidP="00905E38">
            <w:pPr>
              <w:jc w:val="center"/>
            </w:pPr>
            <w:r>
              <w:t>Autres coûts dont coûts indirects</w:t>
            </w:r>
          </w:p>
        </w:tc>
        <w:tc>
          <w:tcPr>
            <w:tcW w:w="4818" w:type="dxa"/>
            <w:vMerge/>
            <w:tcBorders>
              <w:top w:val="nil"/>
              <w:left w:val="single" w:sz="18" w:space="0" w:color="auto"/>
              <w:bottom w:val="nil"/>
              <w:right w:val="single" w:sz="8" w:space="0" w:color="auto"/>
            </w:tcBorders>
            <w:vAlign w:val="center"/>
          </w:tcPr>
          <w:p w14:paraId="7A2728BB" w14:textId="2BEBA946" w:rsidR="00F02EF9" w:rsidRPr="0044341F" w:rsidRDefault="00F02EF9" w:rsidP="00262B79">
            <w:pPr>
              <w:pStyle w:val="Tabledesillustrations"/>
              <w:ind w:left="360"/>
              <w:jc w:val="left"/>
            </w:pPr>
          </w:p>
        </w:tc>
        <w:tc>
          <w:tcPr>
            <w:tcW w:w="2222" w:type="dxa"/>
            <w:vMerge/>
            <w:tcBorders>
              <w:top w:val="single" w:sz="4" w:space="0" w:color="auto"/>
              <w:left w:val="single" w:sz="8" w:space="0" w:color="auto"/>
              <w:bottom w:val="single" w:sz="8" w:space="0" w:color="auto"/>
              <w:right w:val="single" w:sz="8" w:space="0" w:color="auto"/>
            </w:tcBorders>
            <w:vAlign w:val="center"/>
          </w:tcPr>
          <w:p w14:paraId="4B529567" w14:textId="3DB07B90" w:rsidR="00F02EF9" w:rsidRDefault="00F02EF9" w:rsidP="00474998">
            <w:pPr>
              <w:jc w:val="center"/>
            </w:pPr>
          </w:p>
        </w:tc>
      </w:tr>
      <w:tr w:rsidR="00F02EF9" w14:paraId="0145AD2B" w14:textId="77777777" w:rsidTr="004A4139">
        <w:trPr>
          <w:trHeight w:val="269"/>
        </w:trPr>
        <w:tc>
          <w:tcPr>
            <w:tcW w:w="3546" w:type="dxa"/>
            <w:gridSpan w:val="2"/>
            <w:vMerge/>
            <w:tcBorders>
              <w:left w:val="single" w:sz="2" w:space="0" w:color="auto"/>
              <w:bottom w:val="nil"/>
              <w:right w:val="single" w:sz="18" w:space="0" w:color="auto"/>
            </w:tcBorders>
            <w:shd w:val="clear" w:color="auto" w:fill="E7E6E6" w:themeFill="background2"/>
            <w:vAlign w:val="center"/>
          </w:tcPr>
          <w:p w14:paraId="789042B9" w14:textId="77777777" w:rsidR="00F02EF9" w:rsidRDefault="00F02EF9" w:rsidP="00905E38">
            <w:pPr>
              <w:jc w:val="center"/>
            </w:pPr>
          </w:p>
        </w:tc>
        <w:tc>
          <w:tcPr>
            <w:tcW w:w="4818" w:type="dxa"/>
            <w:vMerge w:val="restart"/>
            <w:tcBorders>
              <w:top w:val="nil"/>
              <w:left w:val="single" w:sz="18" w:space="0" w:color="auto"/>
              <w:bottom w:val="nil"/>
              <w:right w:val="single" w:sz="8" w:space="0" w:color="auto"/>
            </w:tcBorders>
            <w:vAlign w:val="center"/>
          </w:tcPr>
          <w:p w14:paraId="515C9B65" w14:textId="33CC6B7C" w:rsidR="00F02EF9" w:rsidRPr="0044341F" w:rsidRDefault="00F02EF9" w:rsidP="00262B79">
            <w:pPr>
              <w:pStyle w:val="Tabledesillustrations"/>
              <w:ind w:left="360"/>
              <w:jc w:val="left"/>
            </w:pPr>
            <w:r w:rsidRPr="00072F92">
              <w:rPr>
                <w:b/>
                <w:bCs/>
              </w:rPr>
              <w:t>Frais de communication</w:t>
            </w:r>
          </w:p>
        </w:tc>
        <w:tc>
          <w:tcPr>
            <w:tcW w:w="2222" w:type="dxa"/>
            <w:vMerge/>
            <w:tcBorders>
              <w:top w:val="single" w:sz="4" w:space="0" w:color="auto"/>
              <w:left w:val="single" w:sz="8" w:space="0" w:color="auto"/>
              <w:bottom w:val="single" w:sz="8" w:space="0" w:color="auto"/>
              <w:right w:val="single" w:sz="8" w:space="0" w:color="auto"/>
            </w:tcBorders>
            <w:vAlign w:val="center"/>
          </w:tcPr>
          <w:p w14:paraId="68C24E60" w14:textId="77777777" w:rsidR="00F02EF9" w:rsidRDefault="00F02EF9" w:rsidP="00474998">
            <w:pPr>
              <w:jc w:val="center"/>
            </w:pPr>
          </w:p>
        </w:tc>
      </w:tr>
      <w:tr w:rsidR="00A71837" w14:paraId="4CA9FB4F" w14:textId="77777777" w:rsidTr="004A4139">
        <w:trPr>
          <w:trHeight w:val="269"/>
        </w:trPr>
        <w:tc>
          <w:tcPr>
            <w:tcW w:w="1985" w:type="dxa"/>
            <w:vMerge w:val="restart"/>
            <w:tcBorders>
              <w:left w:val="single" w:sz="2" w:space="0" w:color="auto"/>
              <w:bottom w:val="nil"/>
            </w:tcBorders>
            <w:vAlign w:val="center"/>
          </w:tcPr>
          <w:p w14:paraId="06AEBC6A" w14:textId="4F828EB2" w:rsidR="00A71837" w:rsidRPr="00474998" w:rsidRDefault="00A71837" w:rsidP="00905E38">
            <w:pPr>
              <w:pStyle w:val="Tabledesillustrations"/>
              <w:ind w:left="360"/>
              <w:jc w:val="center"/>
              <w:rPr>
                <w:b/>
                <w:bCs/>
              </w:rPr>
            </w:pPr>
          </w:p>
        </w:tc>
        <w:tc>
          <w:tcPr>
            <w:tcW w:w="1561" w:type="dxa"/>
            <w:vMerge w:val="restart"/>
            <w:tcBorders>
              <w:bottom w:val="nil"/>
              <w:right w:val="single" w:sz="18" w:space="0" w:color="auto"/>
            </w:tcBorders>
            <w:vAlign w:val="center"/>
          </w:tcPr>
          <w:p w14:paraId="787EEFFE" w14:textId="3A40DACF" w:rsidR="00A71837" w:rsidRPr="00474998" w:rsidRDefault="00A71837" w:rsidP="00905E38">
            <w:pPr>
              <w:jc w:val="center"/>
            </w:pPr>
          </w:p>
        </w:tc>
        <w:tc>
          <w:tcPr>
            <w:tcW w:w="4818" w:type="dxa"/>
            <w:vMerge/>
            <w:tcBorders>
              <w:top w:val="nil"/>
              <w:left w:val="single" w:sz="18" w:space="0" w:color="auto"/>
              <w:bottom w:val="nil"/>
              <w:right w:val="single" w:sz="8" w:space="0" w:color="auto"/>
            </w:tcBorders>
            <w:vAlign w:val="center"/>
          </w:tcPr>
          <w:p w14:paraId="38C9DA09" w14:textId="79003255" w:rsidR="00A71837" w:rsidRPr="0044341F" w:rsidRDefault="00A71837" w:rsidP="00262B79">
            <w:pPr>
              <w:pStyle w:val="Tabledesillustrations"/>
              <w:ind w:left="360"/>
              <w:jc w:val="left"/>
            </w:pPr>
          </w:p>
        </w:tc>
        <w:tc>
          <w:tcPr>
            <w:tcW w:w="2222" w:type="dxa"/>
            <w:vMerge/>
            <w:tcBorders>
              <w:left w:val="single" w:sz="8" w:space="0" w:color="auto"/>
              <w:bottom w:val="single" w:sz="8" w:space="0" w:color="auto"/>
              <w:right w:val="single" w:sz="8" w:space="0" w:color="auto"/>
            </w:tcBorders>
            <w:vAlign w:val="center"/>
          </w:tcPr>
          <w:p w14:paraId="32BE615D" w14:textId="242D29A0" w:rsidR="00A71837" w:rsidRDefault="00A71837" w:rsidP="00474998">
            <w:pPr>
              <w:jc w:val="center"/>
            </w:pPr>
          </w:p>
        </w:tc>
      </w:tr>
      <w:tr w:rsidR="00A71837" w14:paraId="509272D5" w14:textId="77777777" w:rsidTr="004A4139">
        <w:trPr>
          <w:trHeight w:val="337"/>
        </w:trPr>
        <w:tc>
          <w:tcPr>
            <w:tcW w:w="1985" w:type="dxa"/>
            <w:vMerge/>
            <w:tcBorders>
              <w:left w:val="single" w:sz="2" w:space="0" w:color="auto"/>
              <w:bottom w:val="nil"/>
            </w:tcBorders>
            <w:vAlign w:val="center"/>
          </w:tcPr>
          <w:p w14:paraId="3DE1517F" w14:textId="77777777" w:rsidR="00A71837" w:rsidRPr="00474998" w:rsidRDefault="00A71837" w:rsidP="00905E38">
            <w:pPr>
              <w:pStyle w:val="Tabledesillustrations"/>
              <w:ind w:left="360"/>
              <w:jc w:val="center"/>
              <w:rPr>
                <w:b/>
                <w:bCs/>
              </w:rPr>
            </w:pPr>
          </w:p>
        </w:tc>
        <w:tc>
          <w:tcPr>
            <w:tcW w:w="1561" w:type="dxa"/>
            <w:vMerge/>
            <w:tcBorders>
              <w:bottom w:val="nil"/>
              <w:right w:val="single" w:sz="18" w:space="0" w:color="auto"/>
            </w:tcBorders>
            <w:vAlign w:val="center"/>
          </w:tcPr>
          <w:p w14:paraId="08004DA1" w14:textId="77777777" w:rsidR="00A71837" w:rsidRPr="00474998" w:rsidRDefault="00A71837" w:rsidP="00905E38">
            <w:pPr>
              <w:jc w:val="center"/>
            </w:pPr>
          </w:p>
        </w:tc>
        <w:tc>
          <w:tcPr>
            <w:tcW w:w="4818" w:type="dxa"/>
            <w:tcBorders>
              <w:top w:val="nil"/>
              <w:left w:val="single" w:sz="18" w:space="0" w:color="auto"/>
              <w:bottom w:val="single" w:sz="4" w:space="0" w:color="auto"/>
              <w:right w:val="single" w:sz="8" w:space="0" w:color="auto"/>
            </w:tcBorders>
            <w:vAlign w:val="center"/>
          </w:tcPr>
          <w:p w14:paraId="0EAEE0D3" w14:textId="3ADC6567" w:rsidR="00A71837" w:rsidRPr="0044341F" w:rsidRDefault="00A71837" w:rsidP="00262B79">
            <w:pPr>
              <w:pStyle w:val="Tabledesillustrations"/>
              <w:ind w:left="360"/>
              <w:jc w:val="left"/>
            </w:pPr>
            <w:r w:rsidRPr="00072F92">
              <w:rPr>
                <w:b/>
                <w:bCs/>
              </w:rPr>
              <w:t>Frais de location</w:t>
            </w:r>
            <w:r w:rsidRPr="0044341F">
              <w:t xml:space="preserve"> de salle et de matériel</w:t>
            </w:r>
          </w:p>
        </w:tc>
        <w:tc>
          <w:tcPr>
            <w:tcW w:w="2222" w:type="dxa"/>
            <w:vMerge/>
            <w:tcBorders>
              <w:left w:val="single" w:sz="8" w:space="0" w:color="auto"/>
              <w:bottom w:val="single" w:sz="8" w:space="0" w:color="auto"/>
              <w:right w:val="single" w:sz="8" w:space="0" w:color="auto"/>
            </w:tcBorders>
            <w:vAlign w:val="center"/>
          </w:tcPr>
          <w:p w14:paraId="65F3AF21" w14:textId="77777777" w:rsidR="00A71837" w:rsidRDefault="00A71837" w:rsidP="00474998">
            <w:pPr>
              <w:jc w:val="center"/>
            </w:pPr>
          </w:p>
        </w:tc>
      </w:tr>
      <w:tr w:rsidR="00A71837" w14:paraId="2517A3AB" w14:textId="77777777" w:rsidTr="004A4139">
        <w:trPr>
          <w:trHeight w:val="424"/>
        </w:trPr>
        <w:tc>
          <w:tcPr>
            <w:tcW w:w="1985" w:type="dxa"/>
            <w:vMerge/>
            <w:tcBorders>
              <w:left w:val="single" w:sz="2" w:space="0" w:color="auto"/>
              <w:bottom w:val="nil"/>
            </w:tcBorders>
            <w:vAlign w:val="center"/>
          </w:tcPr>
          <w:p w14:paraId="4EB530BA" w14:textId="77777777" w:rsidR="00A71837" w:rsidRPr="00474998" w:rsidRDefault="00A71837" w:rsidP="00905E38">
            <w:pPr>
              <w:pStyle w:val="Tabledesillustrations"/>
              <w:ind w:left="360"/>
              <w:jc w:val="center"/>
              <w:rPr>
                <w:b/>
                <w:bCs/>
              </w:rPr>
            </w:pPr>
          </w:p>
        </w:tc>
        <w:tc>
          <w:tcPr>
            <w:tcW w:w="1561" w:type="dxa"/>
            <w:vMerge/>
            <w:tcBorders>
              <w:bottom w:val="nil"/>
              <w:right w:val="single" w:sz="18" w:space="0" w:color="auto"/>
            </w:tcBorders>
            <w:vAlign w:val="center"/>
          </w:tcPr>
          <w:p w14:paraId="181B29C9" w14:textId="77777777" w:rsidR="00A71837" w:rsidRPr="00474998" w:rsidRDefault="00A71837" w:rsidP="00905E38">
            <w:pPr>
              <w:jc w:val="center"/>
            </w:pPr>
          </w:p>
        </w:tc>
        <w:tc>
          <w:tcPr>
            <w:tcW w:w="7040" w:type="dxa"/>
            <w:gridSpan w:val="2"/>
            <w:tcBorders>
              <w:top w:val="single" w:sz="4" w:space="0" w:color="auto"/>
              <w:left w:val="single" w:sz="18" w:space="0" w:color="auto"/>
              <w:bottom w:val="single" w:sz="4" w:space="0" w:color="auto"/>
              <w:right w:val="single" w:sz="2" w:space="0" w:color="auto"/>
            </w:tcBorders>
            <w:shd w:val="clear" w:color="auto" w:fill="E7E6E6" w:themeFill="background2"/>
            <w:vAlign w:val="center"/>
          </w:tcPr>
          <w:p w14:paraId="6A71A6C4" w14:textId="6876E80A" w:rsidR="00A71837" w:rsidRDefault="00A71837" w:rsidP="0027416F">
            <w:pPr>
              <w:jc w:val="center"/>
            </w:pPr>
            <w:r w:rsidRPr="005F7892">
              <w:t>Des coûts</w:t>
            </w:r>
            <w:r>
              <w:t xml:space="preserve"> directs du projet</w:t>
            </w:r>
          </w:p>
        </w:tc>
      </w:tr>
      <w:tr w:rsidR="00A71837" w14:paraId="5DC81BE9" w14:textId="5BABC0EF" w:rsidTr="004A4139">
        <w:trPr>
          <w:trHeight w:val="885"/>
        </w:trPr>
        <w:tc>
          <w:tcPr>
            <w:tcW w:w="1985" w:type="dxa"/>
            <w:vMerge w:val="restart"/>
            <w:tcBorders>
              <w:top w:val="nil"/>
              <w:left w:val="single" w:sz="2" w:space="0" w:color="auto"/>
              <w:bottom w:val="nil"/>
            </w:tcBorders>
            <w:vAlign w:val="center"/>
          </w:tcPr>
          <w:p w14:paraId="50E48772" w14:textId="5EA91948" w:rsidR="00A71837" w:rsidRPr="00DE10BD" w:rsidRDefault="00A71837" w:rsidP="00905E38">
            <w:pPr>
              <w:jc w:val="center"/>
            </w:pPr>
            <w:r w:rsidRPr="00DE10BD">
              <w:lastRenderedPageBreak/>
              <w:t>Base forfaitaire</w:t>
            </w:r>
          </w:p>
        </w:tc>
        <w:tc>
          <w:tcPr>
            <w:tcW w:w="1561" w:type="dxa"/>
            <w:vMerge w:val="restart"/>
            <w:tcBorders>
              <w:top w:val="nil"/>
              <w:bottom w:val="nil"/>
              <w:right w:val="single" w:sz="18" w:space="0" w:color="auto"/>
            </w:tcBorders>
            <w:vAlign w:val="center"/>
          </w:tcPr>
          <w:p w14:paraId="2F6DCA81" w14:textId="792F2913" w:rsidR="00A71837" w:rsidRPr="00474998" w:rsidRDefault="00A71837" w:rsidP="00905E38">
            <w:pPr>
              <w:jc w:val="center"/>
            </w:pPr>
            <w:r w:rsidRPr="00474998">
              <w:t>35 % des frais de personnel</w:t>
            </w:r>
          </w:p>
        </w:tc>
        <w:tc>
          <w:tcPr>
            <w:tcW w:w="4818" w:type="dxa"/>
            <w:tcBorders>
              <w:top w:val="single" w:sz="4" w:space="0" w:color="auto"/>
              <w:left w:val="single" w:sz="18" w:space="0" w:color="auto"/>
              <w:bottom w:val="single" w:sz="4" w:space="0" w:color="auto"/>
              <w:right w:val="single" w:sz="8" w:space="0" w:color="auto"/>
            </w:tcBorders>
            <w:shd w:val="clear" w:color="auto" w:fill="auto"/>
            <w:vAlign w:val="center"/>
          </w:tcPr>
          <w:p w14:paraId="6A2D0FE8" w14:textId="1205AF9C" w:rsidR="00A71837" w:rsidRPr="004C228A" w:rsidRDefault="00A71837" w:rsidP="0027416F">
            <w:pPr>
              <w:pStyle w:val="Tabledesillustrations"/>
              <w:spacing w:after="120"/>
              <w:ind w:left="357"/>
            </w:pPr>
            <w:r w:rsidRPr="004C228A">
              <w:rPr>
                <w:b/>
                <w:bCs/>
              </w:rPr>
              <w:t>Dépense d’investissement</w:t>
            </w:r>
            <w:r w:rsidRPr="0044341F">
              <w:t xml:space="preserve"> spécifiquement liées à la mise en œuvre du projet notamment l’acquisition de matériel expérimental</w:t>
            </w:r>
          </w:p>
        </w:tc>
        <w:tc>
          <w:tcPr>
            <w:tcW w:w="2222" w:type="dxa"/>
            <w:tcBorders>
              <w:top w:val="single" w:sz="8" w:space="0" w:color="auto"/>
              <w:left w:val="single" w:sz="8" w:space="0" w:color="auto"/>
              <w:bottom w:val="single" w:sz="4" w:space="0" w:color="auto"/>
              <w:right w:val="single" w:sz="8" w:space="0" w:color="auto"/>
            </w:tcBorders>
            <w:shd w:val="clear" w:color="auto" w:fill="auto"/>
            <w:vAlign w:val="center"/>
          </w:tcPr>
          <w:p w14:paraId="67156FAE" w14:textId="22FE24F4" w:rsidR="00A71837" w:rsidRPr="005F7892" w:rsidRDefault="00A71837" w:rsidP="0027416F">
            <w:pPr>
              <w:jc w:val="center"/>
            </w:pPr>
            <w:r>
              <w:t xml:space="preserve">Remboursement des frais d’amortissement </w:t>
            </w:r>
            <w:r>
              <w:rPr>
                <w:rStyle w:val="Appelnotedebasdep"/>
              </w:rPr>
              <w:footnoteReference w:id="6"/>
            </w:r>
          </w:p>
        </w:tc>
      </w:tr>
      <w:tr w:rsidR="00A71837" w14:paraId="196A153F" w14:textId="77777777" w:rsidTr="004A4139">
        <w:trPr>
          <w:trHeight w:val="563"/>
        </w:trPr>
        <w:tc>
          <w:tcPr>
            <w:tcW w:w="1985" w:type="dxa"/>
            <w:vMerge/>
            <w:tcBorders>
              <w:top w:val="nil"/>
              <w:left w:val="single" w:sz="2" w:space="0" w:color="auto"/>
              <w:bottom w:val="nil"/>
            </w:tcBorders>
            <w:vAlign w:val="center"/>
          </w:tcPr>
          <w:p w14:paraId="4C3CC4B1" w14:textId="77777777" w:rsidR="00A71837" w:rsidRDefault="00A71837" w:rsidP="00A71837">
            <w:pPr>
              <w:jc w:val="center"/>
            </w:pPr>
          </w:p>
        </w:tc>
        <w:tc>
          <w:tcPr>
            <w:tcW w:w="1561" w:type="dxa"/>
            <w:vMerge/>
            <w:tcBorders>
              <w:top w:val="nil"/>
              <w:bottom w:val="nil"/>
              <w:right w:val="single" w:sz="18" w:space="0" w:color="auto"/>
            </w:tcBorders>
            <w:vAlign w:val="center"/>
          </w:tcPr>
          <w:p w14:paraId="5469BC21" w14:textId="77777777" w:rsidR="00A71837" w:rsidRDefault="00A71837" w:rsidP="00A71837">
            <w:pPr>
              <w:jc w:val="center"/>
            </w:pPr>
          </w:p>
        </w:tc>
        <w:tc>
          <w:tcPr>
            <w:tcW w:w="4818" w:type="dxa"/>
            <w:tcBorders>
              <w:top w:val="single" w:sz="4" w:space="0" w:color="auto"/>
              <w:left w:val="single" w:sz="18" w:space="0" w:color="auto"/>
              <w:bottom w:val="nil"/>
              <w:right w:val="single" w:sz="8" w:space="0" w:color="auto"/>
            </w:tcBorders>
            <w:shd w:val="clear" w:color="auto" w:fill="auto"/>
            <w:vAlign w:val="center"/>
          </w:tcPr>
          <w:p w14:paraId="52528A79" w14:textId="316E2B9B" w:rsidR="00A71837" w:rsidRPr="004C228A" w:rsidRDefault="00A71837" w:rsidP="00A71837">
            <w:pPr>
              <w:ind w:left="357"/>
              <w:rPr>
                <w:b/>
                <w:bCs/>
              </w:rPr>
            </w:pPr>
            <w:r w:rsidRPr="004C228A">
              <w:rPr>
                <w:b/>
                <w:bCs/>
              </w:rPr>
              <w:t>Prototypes</w:t>
            </w:r>
          </w:p>
        </w:tc>
        <w:tc>
          <w:tcPr>
            <w:tcW w:w="2222" w:type="dxa"/>
            <w:tcBorders>
              <w:top w:val="single" w:sz="4" w:space="0" w:color="auto"/>
              <w:left w:val="single" w:sz="8" w:space="0" w:color="auto"/>
              <w:bottom w:val="single" w:sz="4" w:space="0" w:color="auto"/>
              <w:right w:val="single" w:sz="8" w:space="0" w:color="auto"/>
            </w:tcBorders>
            <w:shd w:val="clear" w:color="auto" w:fill="auto"/>
            <w:vAlign w:val="center"/>
          </w:tcPr>
          <w:p w14:paraId="43972B6F" w14:textId="73FCCBF0" w:rsidR="00A71837" w:rsidRDefault="00A71837" w:rsidP="00A71837">
            <w:pPr>
              <w:jc w:val="center"/>
            </w:pPr>
            <w:r>
              <w:t xml:space="preserve">Réel ou remboursement des frais d’amortissement selon cas de figure </w:t>
            </w:r>
            <w:r w:rsidR="006750A8">
              <w:fldChar w:fldCharType="begin"/>
            </w:r>
            <w:r w:rsidR="006750A8">
              <w:instrText xml:space="preserve"> NOTEREF _Ref207728276 \f \h </w:instrText>
            </w:r>
            <w:r w:rsidR="006750A8">
              <w:fldChar w:fldCharType="separate"/>
            </w:r>
            <w:r w:rsidR="006750A8" w:rsidRPr="006750A8">
              <w:rPr>
                <w:rStyle w:val="Appelnotedebasdep"/>
              </w:rPr>
              <w:t>4</w:t>
            </w:r>
            <w:r w:rsidR="006750A8">
              <w:fldChar w:fldCharType="end"/>
            </w:r>
          </w:p>
        </w:tc>
      </w:tr>
      <w:tr w:rsidR="00A71837" w14:paraId="09BF6E98" w14:textId="77777777" w:rsidTr="004A4139">
        <w:trPr>
          <w:trHeight w:val="1828"/>
        </w:trPr>
        <w:tc>
          <w:tcPr>
            <w:tcW w:w="1985" w:type="dxa"/>
            <w:vMerge/>
            <w:tcBorders>
              <w:left w:val="single" w:sz="2" w:space="0" w:color="auto"/>
              <w:bottom w:val="single" w:sz="4" w:space="0" w:color="auto"/>
            </w:tcBorders>
            <w:vAlign w:val="center"/>
          </w:tcPr>
          <w:p w14:paraId="1E930A71" w14:textId="77777777" w:rsidR="00A71837" w:rsidRDefault="00A71837" w:rsidP="00A71837">
            <w:pPr>
              <w:jc w:val="center"/>
            </w:pPr>
          </w:p>
        </w:tc>
        <w:tc>
          <w:tcPr>
            <w:tcW w:w="1561" w:type="dxa"/>
            <w:vMerge/>
            <w:tcBorders>
              <w:bottom w:val="single" w:sz="4" w:space="0" w:color="auto"/>
              <w:right w:val="single" w:sz="18" w:space="0" w:color="auto"/>
            </w:tcBorders>
            <w:vAlign w:val="center"/>
          </w:tcPr>
          <w:p w14:paraId="1E822BD9" w14:textId="77777777" w:rsidR="00A71837" w:rsidRDefault="00A71837" w:rsidP="00A71837">
            <w:pPr>
              <w:jc w:val="center"/>
            </w:pPr>
          </w:p>
        </w:tc>
        <w:tc>
          <w:tcPr>
            <w:tcW w:w="4818" w:type="dxa"/>
            <w:tcBorders>
              <w:left w:val="single" w:sz="18" w:space="0" w:color="auto"/>
              <w:right w:val="single" w:sz="8" w:space="0" w:color="auto"/>
            </w:tcBorders>
            <w:shd w:val="clear" w:color="auto" w:fill="auto"/>
            <w:vAlign w:val="center"/>
          </w:tcPr>
          <w:p w14:paraId="6A8BB804" w14:textId="77777777" w:rsidR="00A71837" w:rsidRPr="0044341F" w:rsidRDefault="00A71837" w:rsidP="00A71837">
            <w:pPr>
              <w:pStyle w:val="Tabledesillustrations"/>
              <w:spacing w:after="120"/>
              <w:ind w:left="357"/>
              <w:jc w:val="left"/>
            </w:pPr>
            <w:r w:rsidRPr="004C228A">
              <w:rPr>
                <w:b/>
                <w:bCs/>
              </w:rPr>
              <w:t xml:space="preserve">Coûts liés à l’expérimentation </w:t>
            </w:r>
            <w:r w:rsidRPr="0044341F">
              <w:t>: achats de matériel et achats de prestations</w:t>
            </w:r>
          </w:p>
          <w:p w14:paraId="0D1F6213" w14:textId="77777777" w:rsidR="00A71837" w:rsidRPr="0044341F" w:rsidRDefault="00A71837" w:rsidP="00A71837">
            <w:pPr>
              <w:pStyle w:val="Tabledesillustrations"/>
              <w:spacing w:after="120"/>
              <w:ind w:left="357"/>
              <w:jc w:val="left"/>
            </w:pPr>
            <w:r w:rsidRPr="0044341F">
              <w:t>Frais d’</w:t>
            </w:r>
            <w:r w:rsidRPr="004C228A">
              <w:rPr>
                <w:b/>
                <w:bCs/>
              </w:rPr>
              <w:t>évaluatio</w:t>
            </w:r>
            <w:r w:rsidRPr="00DE10BD">
              <w:rPr>
                <w:b/>
                <w:bCs/>
              </w:rPr>
              <w:t>n</w:t>
            </w:r>
            <w:r w:rsidRPr="0044341F">
              <w:t xml:space="preserve"> du projet</w:t>
            </w:r>
          </w:p>
          <w:p w14:paraId="0A0446C7" w14:textId="0802269B" w:rsidR="00A71837" w:rsidRPr="00474998" w:rsidRDefault="00A71837" w:rsidP="00A71837">
            <w:pPr>
              <w:pStyle w:val="Tabledesillustrations"/>
              <w:spacing w:after="120"/>
              <w:ind w:left="357"/>
              <w:jc w:val="left"/>
            </w:pPr>
            <w:r w:rsidRPr="0044341F">
              <w:t xml:space="preserve">Frais de </w:t>
            </w:r>
            <w:r w:rsidRPr="004C228A">
              <w:rPr>
                <w:b/>
                <w:bCs/>
              </w:rPr>
              <w:t>valorisation du projet</w:t>
            </w:r>
            <w:r w:rsidRPr="0044341F">
              <w:t xml:space="preserve"> : frais d’édition, de publication, prestations de communication, prestations d’organisation de séminaire</w:t>
            </w:r>
          </w:p>
        </w:tc>
        <w:tc>
          <w:tcPr>
            <w:tcW w:w="2222" w:type="dxa"/>
            <w:tcBorders>
              <w:top w:val="single" w:sz="4" w:space="0" w:color="auto"/>
              <w:left w:val="single" w:sz="8" w:space="0" w:color="auto"/>
              <w:bottom w:val="single" w:sz="8" w:space="0" w:color="auto"/>
              <w:right w:val="single" w:sz="8" w:space="0" w:color="auto"/>
            </w:tcBorders>
            <w:shd w:val="clear" w:color="auto" w:fill="auto"/>
            <w:vAlign w:val="center"/>
          </w:tcPr>
          <w:p w14:paraId="611BFCD5" w14:textId="46E0BD56" w:rsidR="00A71837" w:rsidRDefault="00A71837" w:rsidP="00A71837">
            <w:pPr>
              <w:jc w:val="center"/>
            </w:pPr>
            <w:r>
              <w:t xml:space="preserve">Réel </w:t>
            </w:r>
            <w:r w:rsidR="006750A8">
              <w:fldChar w:fldCharType="begin"/>
            </w:r>
            <w:r w:rsidR="006750A8">
              <w:instrText xml:space="preserve"> NOTEREF _Ref207727539 \f \h </w:instrText>
            </w:r>
            <w:r w:rsidR="006750A8">
              <w:fldChar w:fldCharType="separate"/>
            </w:r>
            <w:r w:rsidR="006750A8" w:rsidRPr="006750A8">
              <w:rPr>
                <w:rStyle w:val="Appelnotedebasdep"/>
              </w:rPr>
              <w:t>5</w:t>
            </w:r>
            <w:r w:rsidR="006750A8">
              <w:fldChar w:fldCharType="end"/>
            </w:r>
          </w:p>
        </w:tc>
      </w:tr>
      <w:tr w:rsidR="00746F27" w14:paraId="0E2F8890" w14:textId="32B7FB0E" w:rsidTr="004A4139">
        <w:trPr>
          <w:trHeight w:val="324"/>
        </w:trPr>
        <w:tc>
          <w:tcPr>
            <w:tcW w:w="3546" w:type="dxa"/>
            <w:gridSpan w:val="2"/>
            <w:tcBorders>
              <w:top w:val="single" w:sz="4" w:space="0" w:color="auto"/>
              <w:left w:val="single" w:sz="2" w:space="0" w:color="auto"/>
              <w:bottom w:val="single" w:sz="4" w:space="0" w:color="auto"/>
              <w:right w:val="single" w:sz="18" w:space="0" w:color="auto"/>
            </w:tcBorders>
            <w:shd w:val="clear" w:color="auto" w:fill="E7E6E6" w:themeFill="background2"/>
            <w:vAlign w:val="center"/>
          </w:tcPr>
          <w:p w14:paraId="09EA8A75" w14:textId="47F1AFF1" w:rsidR="00746F27" w:rsidRDefault="00746F27" w:rsidP="00746F27">
            <w:pPr>
              <w:pStyle w:val="Tabledesillustrations"/>
              <w:jc w:val="center"/>
            </w:pPr>
            <w:r>
              <w:t>Plafond</w:t>
            </w:r>
          </w:p>
        </w:tc>
        <w:tc>
          <w:tcPr>
            <w:tcW w:w="7040" w:type="dxa"/>
            <w:gridSpan w:val="2"/>
            <w:tcBorders>
              <w:left w:val="single" w:sz="18" w:space="0" w:color="auto"/>
              <w:right w:val="single" w:sz="2" w:space="0" w:color="auto"/>
            </w:tcBorders>
            <w:shd w:val="clear" w:color="auto" w:fill="E7E6E6" w:themeFill="background2"/>
            <w:vAlign w:val="center"/>
          </w:tcPr>
          <w:p w14:paraId="57272179" w14:textId="0214E8A5" w:rsidR="00746F27" w:rsidRDefault="00746F27" w:rsidP="00A71837">
            <w:pPr>
              <w:pStyle w:val="Tabledesillustrations"/>
              <w:ind w:left="284"/>
              <w:jc w:val="center"/>
            </w:pPr>
            <w:r w:rsidRPr="005F7892">
              <w:t>Des coûts indirects</w:t>
            </w:r>
          </w:p>
        </w:tc>
      </w:tr>
      <w:tr w:rsidR="00746F27" w14:paraId="6F91204D" w14:textId="19CD9A3F" w:rsidTr="004A4139">
        <w:trPr>
          <w:trHeight w:val="566"/>
        </w:trPr>
        <w:tc>
          <w:tcPr>
            <w:tcW w:w="3546" w:type="dxa"/>
            <w:gridSpan w:val="2"/>
            <w:tcBorders>
              <w:top w:val="single" w:sz="4" w:space="0" w:color="auto"/>
              <w:left w:val="single" w:sz="2" w:space="0" w:color="auto"/>
              <w:bottom w:val="single" w:sz="2" w:space="0" w:color="auto"/>
              <w:right w:val="single" w:sz="18" w:space="0" w:color="auto"/>
            </w:tcBorders>
            <w:shd w:val="clear" w:color="auto" w:fill="auto"/>
            <w:vAlign w:val="center"/>
          </w:tcPr>
          <w:p w14:paraId="3DF82F21" w14:textId="306E7BF1" w:rsidR="00746F27" w:rsidRDefault="00746F27" w:rsidP="00A71837">
            <w:pPr>
              <w:pStyle w:val="Tabledesillustrations"/>
              <w:ind w:left="284"/>
              <w:jc w:val="center"/>
            </w:pPr>
            <w:r>
              <w:t>100.000 €</w:t>
            </w:r>
          </w:p>
        </w:tc>
        <w:tc>
          <w:tcPr>
            <w:tcW w:w="4818" w:type="dxa"/>
            <w:tcBorders>
              <w:left w:val="single" w:sz="18" w:space="0" w:color="auto"/>
              <w:bottom w:val="single" w:sz="2" w:space="0" w:color="auto"/>
              <w:right w:val="single" w:sz="8" w:space="0" w:color="auto"/>
            </w:tcBorders>
            <w:vAlign w:val="center"/>
          </w:tcPr>
          <w:p w14:paraId="141A2309" w14:textId="381C6989" w:rsidR="00746F27" w:rsidRDefault="00746F27" w:rsidP="00A71837">
            <w:pPr>
              <w:jc w:val="left"/>
            </w:pPr>
            <w:r>
              <w:t xml:space="preserve">        Base forfaitaire</w:t>
            </w:r>
          </w:p>
        </w:tc>
        <w:tc>
          <w:tcPr>
            <w:tcW w:w="2222" w:type="dxa"/>
            <w:tcBorders>
              <w:top w:val="single" w:sz="8" w:space="0" w:color="auto"/>
              <w:left w:val="single" w:sz="8" w:space="0" w:color="auto"/>
              <w:bottom w:val="single" w:sz="8" w:space="0" w:color="auto"/>
              <w:right w:val="single" w:sz="8" w:space="0" w:color="auto"/>
            </w:tcBorders>
            <w:vAlign w:val="center"/>
          </w:tcPr>
          <w:p w14:paraId="7FA30FC4" w14:textId="44AE8028" w:rsidR="00746F27" w:rsidRDefault="00746F27" w:rsidP="00A71837">
            <w:pPr>
              <w:jc w:val="center"/>
            </w:pPr>
            <w:r>
              <w:t>15% des frais de personnel</w:t>
            </w:r>
          </w:p>
        </w:tc>
      </w:tr>
    </w:tbl>
    <w:p w14:paraId="0FAC0F29" w14:textId="77777777" w:rsidR="00072F92" w:rsidRDefault="00072F92" w:rsidP="00072F92"/>
    <w:p w14:paraId="425C76A0" w14:textId="77777777" w:rsidR="00072F92" w:rsidRDefault="00072F92" w:rsidP="00072F92">
      <w:pPr>
        <w:pStyle w:val="Tabledesillustrations"/>
      </w:pPr>
    </w:p>
    <w:p w14:paraId="56C1D157" w14:textId="2DEB155A" w:rsidR="0044341F" w:rsidRPr="00DB5935" w:rsidRDefault="0044341F" w:rsidP="00DB5935">
      <w:pPr>
        <w:pStyle w:val="Tabledesillustrations"/>
        <w:numPr>
          <w:ilvl w:val="0"/>
          <w:numId w:val="16"/>
        </w:numPr>
        <w:ind w:left="426" w:hanging="426"/>
        <w:rPr>
          <w:rFonts w:ascii="Arial" w:eastAsiaTheme="majorEastAsia" w:hAnsi="Arial" w:cs="Arial"/>
          <w:b/>
          <w:bCs/>
          <w:color w:val="248146"/>
          <w:sz w:val="32"/>
          <w:szCs w:val="32"/>
          <w:lang w:eastAsia="fr-FR"/>
        </w:rPr>
      </w:pPr>
      <w:bookmarkStart w:id="9" w:name="_Toc422238436"/>
      <w:bookmarkStart w:id="10" w:name="_Toc422238437"/>
      <w:bookmarkStart w:id="11" w:name="_Toc422238438"/>
      <w:bookmarkEnd w:id="9"/>
      <w:bookmarkEnd w:id="10"/>
      <w:bookmarkEnd w:id="11"/>
      <w:r w:rsidRPr="00DB5935">
        <w:rPr>
          <w:rFonts w:ascii="Arial" w:eastAsiaTheme="majorEastAsia" w:hAnsi="Arial" w:cs="Arial"/>
          <w:b/>
          <w:bCs/>
          <w:color w:val="248146"/>
          <w:sz w:val="32"/>
          <w:szCs w:val="32"/>
          <w:lang w:eastAsia="fr-FR"/>
        </w:rPr>
        <w:t xml:space="preserve">Contacts : </w:t>
      </w:r>
    </w:p>
    <w:p w14:paraId="2E9EF67D" w14:textId="77777777" w:rsidR="0044341F" w:rsidRPr="0044341F" w:rsidRDefault="0044341F" w:rsidP="0044341F"/>
    <w:p w14:paraId="6488D17E" w14:textId="1E95222B" w:rsidR="0044341F" w:rsidRDefault="0044341F" w:rsidP="0044341F">
      <w:pPr>
        <w:pStyle w:val="Tabledesillustrations"/>
        <w:numPr>
          <w:ilvl w:val="0"/>
          <w:numId w:val="2"/>
        </w:numPr>
        <w:rPr>
          <w:u w:val="single"/>
        </w:rPr>
      </w:pPr>
      <w:r w:rsidRPr="0044341F">
        <w:rPr>
          <w:u w:val="single"/>
        </w:rPr>
        <w:t>Pour toutes questions sur le dispositif en région :</w:t>
      </w:r>
    </w:p>
    <w:p w14:paraId="5A4C8397" w14:textId="77777777" w:rsidR="00504C7D" w:rsidRPr="00504C7D" w:rsidRDefault="00504C7D" w:rsidP="00504C7D"/>
    <w:p w14:paraId="6FD9B546" w14:textId="3AB9B69C" w:rsidR="0044341F" w:rsidRPr="0044341F" w:rsidRDefault="00635DAC" w:rsidP="00504C7D">
      <w:pPr>
        <w:pStyle w:val="Tabledesillustrations"/>
        <w:ind w:left="708" w:firstLine="708"/>
      </w:pPr>
      <w:r>
        <w:t>Baptiste DUBUET</w:t>
      </w:r>
    </w:p>
    <w:p w14:paraId="0E0C2ADB" w14:textId="426F0F93" w:rsidR="0044341F" w:rsidRPr="00635DAC" w:rsidRDefault="0044341F" w:rsidP="00504C7D">
      <w:pPr>
        <w:pStyle w:val="Tabledesillustrations"/>
        <w:ind w:left="708" w:firstLine="708"/>
      </w:pPr>
      <w:r w:rsidRPr="00635DAC">
        <w:t xml:space="preserve">03 80 44 </w:t>
      </w:r>
      <w:r w:rsidR="00635DAC">
        <w:t>34 50</w:t>
      </w:r>
      <w:r w:rsidRPr="00635DAC">
        <w:t xml:space="preserve"> </w:t>
      </w:r>
    </w:p>
    <w:p w14:paraId="03D4C0BF" w14:textId="6F7972F0" w:rsidR="0044341F" w:rsidRPr="00635DAC" w:rsidRDefault="00635DAC" w:rsidP="00504C7D">
      <w:pPr>
        <w:pStyle w:val="Tabledesillustrations"/>
        <w:ind w:left="708" w:firstLine="708"/>
      </w:pPr>
      <w:r w:rsidRPr="00635DAC">
        <w:t>Feader.pei</w:t>
      </w:r>
      <w:r w:rsidR="0044341F" w:rsidRPr="00635DAC">
        <w:t xml:space="preserve">@bourgognefranchecomte.fr </w:t>
      </w:r>
    </w:p>
    <w:p w14:paraId="13F300CF" w14:textId="77777777" w:rsidR="0044341F" w:rsidRPr="00635DAC" w:rsidRDefault="0044341F" w:rsidP="0044341F">
      <w:pPr>
        <w:pStyle w:val="Tabledesillustrations"/>
      </w:pPr>
    </w:p>
    <w:p w14:paraId="6C72B91F" w14:textId="77777777" w:rsidR="0044341F" w:rsidRPr="0044341F" w:rsidRDefault="0044341F" w:rsidP="0044341F">
      <w:pPr>
        <w:pStyle w:val="Tabledesillustrations"/>
        <w:numPr>
          <w:ilvl w:val="0"/>
          <w:numId w:val="2"/>
        </w:numPr>
      </w:pPr>
      <w:r w:rsidRPr="0044341F">
        <w:rPr>
          <w:u w:val="single"/>
        </w:rPr>
        <w:t>L’ensemble des documents relatifs au dispositif</w:t>
      </w:r>
      <w:r w:rsidRPr="0044341F">
        <w:t xml:space="preserve"> sont téléchargeables et consultables sur le site Europe en Bourgogne-Franche-Comté : </w:t>
      </w:r>
      <w:hyperlink r:id="rId16" w:history="1">
        <w:r w:rsidRPr="0044341F">
          <w:rPr>
            <w:rStyle w:val="Lienhypertexte"/>
          </w:rPr>
          <w:t>https://www.europe-bfc.eu/</w:t>
        </w:r>
      </w:hyperlink>
    </w:p>
    <w:p w14:paraId="0834D5BF" w14:textId="77777777" w:rsidR="0044341F" w:rsidRPr="0044341F" w:rsidRDefault="0044341F" w:rsidP="0044341F">
      <w:pPr>
        <w:pStyle w:val="Tabledesillustrations"/>
      </w:pPr>
    </w:p>
    <w:p w14:paraId="668CA8EB" w14:textId="77777777" w:rsidR="002D36A1" w:rsidRDefault="002D36A1" w:rsidP="0044341F">
      <w:pPr>
        <w:pStyle w:val="Tabledesillustrations"/>
        <w:rPr>
          <w:rFonts w:ascii="Arial" w:eastAsiaTheme="majorEastAsia" w:hAnsi="Arial" w:cs="Arial"/>
          <w:b/>
          <w:bCs/>
          <w:color w:val="248146"/>
          <w:sz w:val="32"/>
          <w:szCs w:val="28"/>
          <w:lang w:eastAsia="fr-FR"/>
        </w:rPr>
      </w:pPr>
    </w:p>
    <w:p w14:paraId="7B12E031" w14:textId="5E25ADE2" w:rsidR="0044341F" w:rsidRPr="00DB5935" w:rsidRDefault="0044341F" w:rsidP="00DB5935">
      <w:pPr>
        <w:pStyle w:val="Tabledesillustrations"/>
        <w:numPr>
          <w:ilvl w:val="0"/>
          <w:numId w:val="16"/>
        </w:numPr>
        <w:ind w:left="426" w:hanging="426"/>
        <w:rPr>
          <w:rFonts w:ascii="Arial" w:eastAsiaTheme="majorEastAsia" w:hAnsi="Arial" w:cs="Arial"/>
          <w:b/>
          <w:bCs/>
          <w:color w:val="248146"/>
          <w:sz w:val="32"/>
          <w:szCs w:val="32"/>
          <w:lang w:eastAsia="fr-FR"/>
        </w:rPr>
      </w:pPr>
      <w:r w:rsidRPr="00DB5935">
        <w:rPr>
          <w:rFonts w:ascii="Arial" w:eastAsiaTheme="majorEastAsia" w:hAnsi="Arial" w:cs="Arial"/>
          <w:b/>
          <w:bCs/>
          <w:color w:val="248146"/>
          <w:sz w:val="32"/>
          <w:szCs w:val="32"/>
          <w:lang w:eastAsia="fr-FR"/>
        </w:rPr>
        <w:t xml:space="preserve">Pour plus d’informations sur le PEI- AGRI : </w:t>
      </w:r>
    </w:p>
    <w:p w14:paraId="3B659507" w14:textId="77777777" w:rsidR="0044341F" w:rsidRPr="0044341F" w:rsidRDefault="0044341F" w:rsidP="0044341F"/>
    <w:p w14:paraId="1E2FBB4D" w14:textId="77777777" w:rsidR="0044341F" w:rsidRPr="0044341F" w:rsidRDefault="0044341F" w:rsidP="0044341F">
      <w:pPr>
        <w:pStyle w:val="Tabledesillustrations"/>
        <w:numPr>
          <w:ilvl w:val="0"/>
          <w:numId w:val="6"/>
        </w:numPr>
      </w:pPr>
      <w:r w:rsidRPr="0044341F">
        <w:t>Le réseau PEI-AGRI est géré par la Commission européenne (Direction générale de l’agriculture et développement rural) avec l'aide du Point de service du PEI-AGRI (</w:t>
      </w:r>
      <w:hyperlink r:id="rId17" w:history="1">
        <w:r w:rsidRPr="0044341F">
          <w:rPr>
            <w:rStyle w:val="Lienhypertexte"/>
          </w:rPr>
          <w:t>http://ec.europa.eu/eip/agriculture /content/EIPAGRISP</w:t>
        </w:r>
      </w:hyperlink>
      <w:r w:rsidRPr="0044341F">
        <w:rPr>
          <w:u w:val="single"/>
        </w:rPr>
        <w:t>)</w:t>
      </w:r>
      <w:r w:rsidRPr="0044341F">
        <w:t xml:space="preserve">. </w:t>
      </w:r>
    </w:p>
    <w:p w14:paraId="28314A6C" w14:textId="15395EDD" w:rsidR="0044341F" w:rsidRDefault="0044341F" w:rsidP="0044341F">
      <w:pPr>
        <w:pStyle w:val="Tabledesillustrations"/>
        <w:numPr>
          <w:ilvl w:val="0"/>
          <w:numId w:val="6"/>
        </w:numPr>
      </w:pPr>
      <w:r w:rsidRPr="0044341F">
        <w:t xml:space="preserve">Pour faciliter le transfert des innovations et des connaissances, le PEI soutient plusieurs réseaux : le </w:t>
      </w:r>
      <w:r w:rsidRPr="0044341F">
        <w:rPr>
          <w:b/>
          <w:bCs/>
        </w:rPr>
        <w:t>réseau européen</w:t>
      </w:r>
      <w:r w:rsidRPr="0044341F">
        <w:t xml:space="preserve">, </w:t>
      </w:r>
      <w:r w:rsidRPr="0044341F">
        <w:rPr>
          <w:b/>
          <w:bCs/>
        </w:rPr>
        <w:t>l’animation nationale française</w:t>
      </w:r>
      <w:r w:rsidRPr="0044341F">
        <w:t xml:space="preserve"> du via le réseau rural et </w:t>
      </w:r>
      <w:r w:rsidRPr="0044341F">
        <w:rPr>
          <w:b/>
          <w:bCs/>
        </w:rPr>
        <w:t>les animations régionales</w:t>
      </w:r>
      <w:r w:rsidRPr="0044341F">
        <w:t>.</w:t>
      </w:r>
    </w:p>
    <w:p w14:paraId="54F90CE4" w14:textId="77777777" w:rsidR="00504C7D" w:rsidRPr="00504C7D" w:rsidRDefault="00504C7D" w:rsidP="00504C7D"/>
    <w:p w14:paraId="0600D5B9" w14:textId="77777777" w:rsidR="0044341F" w:rsidRPr="0044341F" w:rsidRDefault="0044341F" w:rsidP="00504C7D">
      <w:pPr>
        <w:pStyle w:val="Tabledesillustrations"/>
        <w:numPr>
          <w:ilvl w:val="0"/>
          <w:numId w:val="14"/>
        </w:numPr>
      </w:pPr>
      <w:r w:rsidRPr="0044341F">
        <w:t xml:space="preserve">Parce qu’il répertorie et partage les travaux et les projets conduits dans toutes l’Europe et qu’il est source d’idées et de contacts, </w:t>
      </w:r>
      <w:r w:rsidRPr="0044341F">
        <w:rPr>
          <w:b/>
          <w:bCs/>
        </w:rPr>
        <w:t>le site du réseau européen du PEI</w:t>
      </w:r>
      <w:r w:rsidRPr="0044341F">
        <w:t xml:space="preserve"> : </w:t>
      </w:r>
    </w:p>
    <w:p w14:paraId="6913CE6E" w14:textId="66FF7B5A" w:rsidR="0044341F" w:rsidRDefault="00504C7D" w:rsidP="00504C7D">
      <w:pPr>
        <w:pStyle w:val="Tabledesillustrations"/>
        <w:ind w:firstLine="708"/>
      </w:pPr>
      <w:hyperlink r:id="rId18" w:history="1">
        <w:r w:rsidRPr="004F43CE">
          <w:rPr>
            <w:rStyle w:val="Lienhypertexte"/>
          </w:rPr>
          <w:t>https://ec.europa.eu/eip/agriculture/en</w:t>
        </w:r>
      </w:hyperlink>
    </w:p>
    <w:p w14:paraId="722C0A54" w14:textId="77777777" w:rsidR="00504C7D" w:rsidRPr="00504C7D" w:rsidRDefault="00504C7D" w:rsidP="00504C7D"/>
    <w:p w14:paraId="37E342F4" w14:textId="77777777" w:rsidR="0044341F" w:rsidRPr="0044341F" w:rsidRDefault="0044341F" w:rsidP="00504C7D">
      <w:pPr>
        <w:pStyle w:val="Tabledesillustrations"/>
        <w:numPr>
          <w:ilvl w:val="0"/>
          <w:numId w:val="14"/>
        </w:numPr>
      </w:pPr>
      <w:r w:rsidRPr="0044341F">
        <w:lastRenderedPageBreak/>
        <w:t xml:space="preserve">Pour connaitre toute </w:t>
      </w:r>
      <w:r w:rsidRPr="0044341F">
        <w:rPr>
          <w:b/>
          <w:bCs/>
        </w:rPr>
        <w:t>l’actualité du PEI et les projets soutenus en France</w:t>
      </w:r>
      <w:r w:rsidRPr="0044341F">
        <w:t> :</w:t>
      </w:r>
    </w:p>
    <w:p w14:paraId="248C612F" w14:textId="77777777" w:rsidR="0044341F" w:rsidRPr="0044341F" w:rsidRDefault="0044341F" w:rsidP="00504C7D">
      <w:pPr>
        <w:pStyle w:val="Tabledesillustrations"/>
        <w:ind w:firstLine="708"/>
      </w:pPr>
      <w:r w:rsidRPr="0044341F">
        <w:t xml:space="preserve"> </w:t>
      </w:r>
      <w:hyperlink r:id="rId19" w:history="1">
        <w:r w:rsidRPr="0044341F">
          <w:rPr>
            <w:rStyle w:val="Lienhypertexte"/>
          </w:rPr>
          <w:t>https://www.reseaurural.fr/le-partenariat-europeen-pour-linnovation-agri</w:t>
        </w:r>
      </w:hyperlink>
    </w:p>
    <w:p w14:paraId="34F5E3FF" w14:textId="77777777" w:rsidR="0044341F" w:rsidRPr="0044341F" w:rsidRDefault="0044341F" w:rsidP="0044341F">
      <w:pPr>
        <w:pStyle w:val="Tabledesillustrations"/>
      </w:pPr>
    </w:p>
    <w:sectPr w:rsidR="0044341F" w:rsidRPr="0044341F" w:rsidSect="0085758B">
      <w:footerReference w:type="default" r:id="rId20"/>
      <w:headerReference w:type="first" r:id="rId21"/>
      <w:footerReference w:type="first" r:id="rId22"/>
      <w:pgSz w:w="11906" w:h="16838"/>
      <w:pgMar w:top="1417" w:right="1417" w:bottom="1417" w:left="1417" w:header="708" w:footer="708" w:gutter="0"/>
      <w:pgNumType w:start="1"/>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DUBUET BAPTISTE" w:date="2025-09-03T12:18:00Z" w:initials="BD">
    <w:p w14:paraId="503747E5" w14:textId="77777777" w:rsidR="002F0824" w:rsidRDefault="002F0824" w:rsidP="002F0824">
      <w:pPr>
        <w:pStyle w:val="Commentaire"/>
        <w:jc w:val="left"/>
      </w:pPr>
      <w:r>
        <w:rPr>
          <w:rStyle w:val="Marquedecommentaire"/>
        </w:rPr>
        <w:annotationRef/>
      </w:r>
      <w:r>
        <w:t>S’inspirer du visuel de l’AAP 2019</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03747E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5A09321" w16cex:dateUtc="2025-09-03T10: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03747E5" w16cid:durableId="45A0932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11446D" w14:textId="77777777" w:rsidR="00EE1D5C" w:rsidRDefault="00EE1D5C" w:rsidP="00CF4273">
      <w:r>
        <w:separator/>
      </w:r>
    </w:p>
  </w:endnote>
  <w:endnote w:type="continuationSeparator" w:id="0">
    <w:p w14:paraId="287D07FE" w14:textId="77777777" w:rsidR="00EE1D5C" w:rsidRDefault="00EE1D5C" w:rsidP="00CF4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TC Officina Serif">
    <w:altName w:val="Centaur"/>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6298" w14:textId="2A3680DE" w:rsidR="00C71B99" w:rsidRPr="00C71B99" w:rsidRDefault="00C71B99" w:rsidP="00C71B99">
    <w:pPr>
      <w:pStyle w:val="Pieddepage"/>
      <w:framePr w:wrap="none" w:vAnchor="text" w:hAnchor="page" w:x="10429" w:y="1"/>
      <w:rPr>
        <w:rStyle w:val="Numrodepage"/>
        <w:rFonts w:ascii="Arial" w:hAnsi="Arial" w:cs="Arial"/>
        <w:sz w:val="18"/>
        <w:szCs w:val="18"/>
      </w:rPr>
    </w:pPr>
    <w:r w:rsidRPr="00C71B99">
      <w:rPr>
        <w:rStyle w:val="Numrodepage"/>
        <w:rFonts w:ascii="Arial" w:hAnsi="Arial" w:cs="Arial"/>
        <w:sz w:val="18"/>
        <w:szCs w:val="18"/>
      </w:rPr>
      <w:t xml:space="preserve">Page </w:t>
    </w:r>
    <w:sdt>
      <w:sdtPr>
        <w:rPr>
          <w:rStyle w:val="Numrodepage"/>
          <w:rFonts w:ascii="Arial" w:hAnsi="Arial" w:cs="Arial"/>
          <w:sz w:val="18"/>
          <w:szCs w:val="18"/>
        </w:rPr>
        <w:id w:val="1655336760"/>
        <w:docPartObj>
          <w:docPartGallery w:val="Page Numbers (Bottom of Page)"/>
          <w:docPartUnique/>
        </w:docPartObj>
      </w:sdtPr>
      <w:sdtEndPr>
        <w:rPr>
          <w:rStyle w:val="Numrodepage"/>
        </w:rPr>
      </w:sdtEndPr>
      <w:sdtContent>
        <w:r w:rsidRPr="00C71B99">
          <w:rPr>
            <w:rStyle w:val="Numrodepage"/>
            <w:rFonts w:ascii="Arial" w:hAnsi="Arial" w:cs="Arial"/>
            <w:sz w:val="18"/>
            <w:szCs w:val="18"/>
          </w:rPr>
          <w:fldChar w:fldCharType="begin"/>
        </w:r>
        <w:r w:rsidRPr="00C71B99">
          <w:rPr>
            <w:rStyle w:val="Numrodepage"/>
            <w:rFonts w:ascii="Arial" w:hAnsi="Arial" w:cs="Arial"/>
            <w:sz w:val="18"/>
            <w:szCs w:val="18"/>
          </w:rPr>
          <w:instrText xml:space="preserve"> PAGE </w:instrText>
        </w:r>
        <w:r w:rsidRPr="00C71B99">
          <w:rPr>
            <w:rStyle w:val="Numrodepage"/>
            <w:rFonts w:ascii="Arial" w:hAnsi="Arial" w:cs="Arial"/>
            <w:sz w:val="18"/>
            <w:szCs w:val="18"/>
          </w:rPr>
          <w:fldChar w:fldCharType="separate"/>
        </w:r>
        <w:r w:rsidRPr="00C71B99">
          <w:rPr>
            <w:rStyle w:val="Numrodepage"/>
            <w:rFonts w:ascii="Arial" w:hAnsi="Arial" w:cs="Arial"/>
            <w:sz w:val="18"/>
            <w:szCs w:val="18"/>
          </w:rPr>
          <w:t>2</w:t>
        </w:r>
        <w:r w:rsidRPr="00C71B99">
          <w:rPr>
            <w:rStyle w:val="Numrodepage"/>
            <w:rFonts w:ascii="Arial" w:hAnsi="Arial" w:cs="Arial"/>
            <w:sz w:val="18"/>
            <w:szCs w:val="18"/>
          </w:rPr>
          <w:fldChar w:fldCharType="end"/>
        </w:r>
      </w:sdtContent>
    </w:sdt>
  </w:p>
  <w:p w14:paraId="6A05C2DF" w14:textId="3FA38EFB" w:rsidR="00E834CF" w:rsidRPr="000D456D" w:rsidRDefault="00A6520F">
    <w:pPr>
      <w:pStyle w:val="Pieddepage"/>
      <w:rPr>
        <w:rFonts w:ascii="Arial" w:hAnsi="Arial" w:cs="Arial"/>
        <w:sz w:val="18"/>
        <w:szCs w:val="18"/>
      </w:rPr>
    </w:pPr>
    <w:r>
      <w:rPr>
        <w:rFonts w:ascii="Arial" w:hAnsi="Arial" w:cs="Arial"/>
        <w:sz w:val="18"/>
        <w:szCs w:val="18"/>
      </w:rPr>
      <w:t xml:space="preserve">Partenariat européen d’innovation – PEI </w:t>
    </w:r>
    <w:r w:rsidR="000D456D">
      <w:rPr>
        <w:rFonts w:ascii="Arial" w:hAnsi="Arial" w:cs="Arial"/>
        <w:sz w:val="18"/>
        <w:szCs w:val="18"/>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7C650C" w14:textId="4695690A" w:rsidR="00C71B99" w:rsidRDefault="00C71B99" w:rsidP="00C71B99">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2FD24E" w14:textId="77777777" w:rsidR="00EE1D5C" w:rsidRDefault="00EE1D5C" w:rsidP="00CF4273">
      <w:r>
        <w:separator/>
      </w:r>
    </w:p>
  </w:footnote>
  <w:footnote w:type="continuationSeparator" w:id="0">
    <w:p w14:paraId="7C49BF78" w14:textId="77777777" w:rsidR="00EE1D5C" w:rsidRDefault="00EE1D5C" w:rsidP="00CF4273">
      <w:r>
        <w:continuationSeparator/>
      </w:r>
    </w:p>
  </w:footnote>
  <w:footnote w:id="1">
    <w:p w14:paraId="5C9B4D44" w14:textId="18684D00" w:rsidR="002F0824" w:rsidRDefault="002F0824">
      <w:pPr>
        <w:pStyle w:val="Notedebasdepage"/>
      </w:pPr>
      <w:r>
        <w:rPr>
          <w:rStyle w:val="Appelnotedebasdep"/>
        </w:rPr>
        <w:footnoteRef/>
      </w:r>
      <w:r>
        <w:t xml:space="preserve"> Date indicative</w:t>
      </w:r>
    </w:p>
  </w:footnote>
  <w:footnote w:id="2">
    <w:p w14:paraId="5D11BB9D" w14:textId="150D05E5" w:rsidR="00A71837" w:rsidRDefault="00A71837" w:rsidP="00A71837">
      <w:pPr>
        <w:pStyle w:val="Notedebasdepage"/>
      </w:pPr>
      <w:r>
        <w:rPr>
          <w:rStyle w:val="Appelnotedebasdep"/>
        </w:rPr>
        <w:footnoteRef/>
      </w:r>
      <w:r>
        <w:t xml:space="preserve"> Pour les projets directement liés à la production agricole ou forestière. </w:t>
      </w:r>
    </w:p>
  </w:footnote>
  <w:footnote w:id="3">
    <w:p w14:paraId="36D0717B" w14:textId="52328D85" w:rsidR="00977CBC" w:rsidRDefault="00977CBC">
      <w:pPr>
        <w:pStyle w:val="Notedebasdepage"/>
      </w:pPr>
      <w:r>
        <w:rPr>
          <w:rStyle w:val="Appelnotedebasdep"/>
        </w:rPr>
        <w:footnoteRef/>
      </w:r>
      <w:r>
        <w:t xml:space="preserve"> Temps de travail des partenaires du projet</w:t>
      </w:r>
    </w:p>
  </w:footnote>
  <w:footnote w:id="4">
    <w:p w14:paraId="22DC8670" w14:textId="7157571D" w:rsidR="00977CBC" w:rsidRPr="00DE10BD" w:rsidRDefault="00977CBC">
      <w:pPr>
        <w:pStyle w:val="Notedebasdepage"/>
      </w:pPr>
      <w:r>
        <w:rPr>
          <w:rStyle w:val="Appelnotedebasdep"/>
        </w:rPr>
        <w:footnoteRef/>
      </w:r>
      <w:r>
        <w:t xml:space="preserve"> En cours de révision</w:t>
      </w:r>
    </w:p>
  </w:footnote>
  <w:footnote w:id="5">
    <w:p w14:paraId="389FDA7E" w14:textId="1C3B3E55" w:rsidR="00A71837" w:rsidRDefault="00A71837">
      <w:pPr>
        <w:pStyle w:val="Notedebasdepage"/>
      </w:pPr>
      <w:r>
        <w:rPr>
          <w:rStyle w:val="Appelnotedebasdep"/>
        </w:rPr>
        <w:footnoteRef/>
      </w:r>
      <w:r>
        <w:t xml:space="preserve"> Prestation : devis fourni à la demande d’aide et preuve de l’acquittement de la facture fournie à la demande de paiement</w:t>
      </w:r>
    </w:p>
  </w:footnote>
  <w:footnote w:id="6">
    <w:p w14:paraId="0ADC72B8" w14:textId="5AFED771" w:rsidR="00A71837" w:rsidRDefault="00A71837">
      <w:pPr>
        <w:pStyle w:val="Notedebasdepage"/>
      </w:pPr>
      <w:r>
        <w:rPr>
          <w:rStyle w:val="Appelnotedebasdep"/>
        </w:rPr>
        <w:footnoteRef/>
      </w:r>
      <w:r>
        <w:t xml:space="preserve"> Amortissement du bien pendant la durée du projet et calculé selon les normes en vigueur (généralement </w:t>
      </w:r>
      <w:r w:rsidR="00E94B90">
        <w:t xml:space="preserve">dépréciation de </w:t>
      </w:r>
      <w:r>
        <w:t>20%/an)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34E83" w14:textId="6CEB6F8F" w:rsidR="007F4551" w:rsidRDefault="005B0736">
    <w:pPr>
      <w:pStyle w:val="En-tte"/>
    </w:pPr>
    <w:r>
      <w:rPr>
        <w:noProof/>
      </w:rPr>
      <w:drawing>
        <wp:anchor distT="0" distB="0" distL="114300" distR="114300" simplePos="0" relativeHeight="251658240" behindDoc="1" locked="0" layoutInCell="1" allowOverlap="1" wp14:anchorId="09C61D9E" wp14:editId="333AABAE">
          <wp:simplePos x="0" y="0"/>
          <wp:positionH relativeFrom="column">
            <wp:posOffset>-984250</wp:posOffset>
          </wp:positionH>
          <wp:positionV relativeFrom="paragraph">
            <wp:posOffset>-440055</wp:posOffset>
          </wp:positionV>
          <wp:extent cx="7609381" cy="10763592"/>
          <wp:effectExtent l="0" t="0" r="0" b="635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a:extLst>
                      <a:ext uri="{28A0092B-C50C-407E-A947-70E740481C1C}">
                        <a14:useLocalDpi xmlns:a14="http://schemas.microsoft.com/office/drawing/2010/main" val="0"/>
                      </a:ext>
                    </a:extLst>
                  </a:blip>
                  <a:stretch>
                    <a:fillRect/>
                  </a:stretch>
                </pic:blipFill>
                <pic:spPr>
                  <a:xfrm>
                    <a:off x="0" y="0"/>
                    <a:ext cx="7609381" cy="1076359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E7C2A"/>
    <w:multiLevelType w:val="hybridMultilevel"/>
    <w:tmpl w:val="D7F090E6"/>
    <w:lvl w:ilvl="0" w:tplc="040C0011">
      <w:start w:val="1"/>
      <w:numFmt w:val="decimal"/>
      <w:lvlText w:val="%1)"/>
      <w:lvlJc w:val="left"/>
      <w:pPr>
        <w:ind w:left="720" w:hanging="360"/>
      </w:pPr>
      <w:rPr>
        <w:rFonts w:eastAsia="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82062D1"/>
    <w:multiLevelType w:val="hybridMultilevel"/>
    <w:tmpl w:val="7EA4DA2A"/>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F63078F"/>
    <w:multiLevelType w:val="hybridMultilevel"/>
    <w:tmpl w:val="6D0826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1ED587D"/>
    <w:multiLevelType w:val="hybridMultilevel"/>
    <w:tmpl w:val="3D2C24E0"/>
    <w:lvl w:ilvl="0" w:tplc="7BE0D5F6">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665221E"/>
    <w:multiLevelType w:val="hybridMultilevel"/>
    <w:tmpl w:val="54F4A8E4"/>
    <w:lvl w:ilvl="0" w:tplc="02724FDC">
      <w:start w:val="1"/>
      <w:numFmt w:val="bullet"/>
      <w:pStyle w:val="Style1"/>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8C249D5"/>
    <w:multiLevelType w:val="hybridMultilevel"/>
    <w:tmpl w:val="4F38A37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C5962C5"/>
    <w:multiLevelType w:val="hybridMultilevel"/>
    <w:tmpl w:val="F2763248"/>
    <w:lvl w:ilvl="0" w:tplc="6AE2EC08">
      <w:start w:val="3"/>
      <w:numFmt w:val="bullet"/>
      <w:lvlText w:val="-"/>
      <w:lvlJc w:val="left"/>
      <w:pPr>
        <w:ind w:left="1069" w:hanging="360"/>
      </w:pPr>
      <w:rPr>
        <w:rFonts w:ascii="Times New Roman" w:hAnsi="Times New Roman" w:cs="Times New Roman" w:hint="default"/>
        <w:color w:val="auto"/>
      </w:rPr>
    </w:lvl>
    <w:lvl w:ilvl="1" w:tplc="040C0019" w:tentative="1">
      <w:start w:val="1"/>
      <w:numFmt w:val="lowerLetter"/>
      <w:lvlText w:val="%2."/>
      <w:lvlJc w:val="left"/>
      <w:pPr>
        <w:ind w:left="1789" w:hanging="360"/>
      </w:pPr>
    </w:lvl>
    <w:lvl w:ilvl="2" w:tplc="040C001B" w:tentative="1">
      <w:start w:val="1"/>
      <w:numFmt w:val="lowerRoman"/>
      <w:lvlText w:val="%3."/>
      <w:lvlJc w:val="right"/>
      <w:pPr>
        <w:ind w:left="2509" w:hanging="180"/>
      </w:pPr>
    </w:lvl>
    <w:lvl w:ilvl="3" w:tplc="040C000F" w:tentative="1">
      <w:start w:val="1"/>
      <w:numFmt w:val="decimal"/>
      <w:lvlText w:val="%4."/>
      <w:lvlJc w:val="left"/>
      <w:pPr>
        <w:ind w:left="3229" w:hanging="360"/>
      </w:pPr>
    </w:lvl>
    <w:lvl w:ilvl="4" w:tplc="040C0019" w:tentative="1">
      <w:start w:val="1"/>
      <w:numFmt w:val="lowerLetter"/>
      <w:lvlText w:val="%5."/>
      <w:lvlJc w:val="left"/>
      <w:pPr>
        <w:ind w:left="3949" w:hanging="360"/>
      </w:pPr>
    </w:lvl>
    <w:lvl w:ilvl="5" w:tplc="040C001B" w:tentative="1">
      <w:start w:val="1"/>
      <w:numFmt w:val="lowerRoman"/>
      <w:lvlText w:val="%6."/>
      <w:lvlJc w:val="right"/>
      <w:pPr>
        <w:ind w:left="4669" w:hanging="180"/>
      </w:pPr>
    </w:lvl>
    <w:lvl w:ilvl="6" w:tplc="040C000F" w:tentative="1">
      <w:start w:val="1"/>
      <w:numFmt w:val="decimal"/>
      <w:lvlText w:val="%7."/>
      <w:lvlJc w:val="left"/>
      <w:pPr>
        <w:ind w:left="5389" w:hanging="360"/>
      </w:pPr>
    </w:lvl>
    <w:lvl w:ilvl="7" w:tplc="040C0019" w:tentative="1">
      <w:start w:val="1"/>
      <w:numFmt w:val="lowerLetter"/>
      <w:lvlText w:val="%8."/>
      <w:lvlJc w:val="left"/>
      <w:pPr>
        <w:ind w:left="6109" w:hanging="360"/>
      </w:pPr>
    </w:lvl>
    <w:lvl w:ilvl="8" w:tplc="040C001B" w:tentative="1">
      <w:start w:val="1"/>
      <w:numFmt w:val="lowerRoman"/>
      <w:lvlText w:val="%9."/>
      <w:lvlJc w:val="right"/>
      <w:pPr>
        <w:ind w:left="6829" w:hanging="180"/>
      </w:pPr>
    </w:lvl>
  </w:abstractNum>
  <w:abstractNum w:abstractNumId="7" w15:restartNumberingAfterBreak="0">
    <w:nsid w:val="3D4D639A"/>
    <w:multiLevelType w:val="hybridMultilevel"/>
    <w:tmpl w:val="89C6DC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EBF5B65"/>
    <w:multiLevelType w:val="hybridMultilevel"/>
    <w:tmpl w:val="19204744"/>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8A2341"/>
    <w:multiLevelType w:val="hybridMultilevel"/>
    <w:tmpl w:val="5CCEA320"/>
    <w:lvl w:ilvl="0" w:tplc="8C807D2A">
      <w:start w:val="1"/>
      <w:numFmt w:val="bullet"/>
      <w:lvlText w:val=""/>
      <w:lvlJc w:val="left"/>
      <w:pPr>
        <w:ind w:left="720" w:hanging="360"/>
      </w:pPr>
      <w:rPr>
        <w:rFonts w:ascii="Wingdings" w:hAnsi="Wingdings"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11D2B8E"/>
    <w:multiLevelType w:val="hybridMultilevel"/>
    <w:tmpl w:val="659A4816"/>
    <w:lvl w:ilvl="0" w:tplc="6AE2EC08">
      <w:start w:val="3"/>
      <w:numFmt w:val="bullet"/>
      <w:lvlText w:val="-"/>
      <w:lvlJc w:val="left"/>
      <w:pPr>
        <w:ind w:left="720" w:hanging="360"/>
      </w:pPr>
      <w:rPr>
        <w:rFonts w:ascii="Times New Roman" w:hAnsi="Times New Roman" w:cs="Times New Roman"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3B82DD2"/>
    <w:multiLevelType w:val="hybridMultilevel"/>
    <w:tmpl w:val="4B4ADD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6085E89"/>
    <w:multiLevelType w:val="hybridMultilevel"/>
    <w:tmpl w:val="CECAB92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4E09687F"/>
    <w:multiLevelType w:val="hybridMultilevel"/>
    <w:tmpl w:val="4E72E290"/>
    <w:lvl w:ilvl="0" w:tplc="7BE0D5F6">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04A7BF2"/>
    <w:multiLevelType w:val="hybridMultilevel"/>
    <w:tmpl w:val="708C1A6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3EC3EA0"/>
    <w:multiLevelType w:val="hybridMultilevel"/>
    <w:tmpl w:val="74520C48"/>
    <w:lvl w:ilvl="0" w:tplc="8C807D2A">
      <w:start w:val="1"/>
      <w:numFmt w:val="bullet"/>
      <w:lvlText w:val=""/>
      <w:lvlJc w:val="left"/>
      <w:pPr>
        <w:ind w:left="720" w:hanging="360"/>
      </w:pPr>
      <w:rPr>
        <w:rFonts w:ascii="Wingdings" w:hAnsi="Wingdings"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A3F7B06"/>
    <w:multiLevelType w:val="hybridMultilevel"/>
    <w:tmpl w:val="42F899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A5B2110"/>
    <w:multiLevelType w:val="hybridMultilevel"/>
    <w:tmpl w:val="4A6A2460"/>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15:restartNumberingAfterBreak="0">
    <w:nsid w:val="667A2AD0"/>
    <w:multiLevelType w:val="hybridMultilevel"/>
    <w:tmpl w:val="EBACEC94"/>
    <w:lvl w:ilvl="0" w:tplc="8C807D2A">
      <w:start w:val="1"/>
      <w:numFmt w:val="bullet"/>
      <w:lvlText w:val=""/>
      <w:lvlJc w:val="left"/>
      <w:pPr>
        <w:ind w:left="720" w:hanging="360"/>
      </w:pPr>
      <w:rPr>
        <w:rFonts w:ascii="Wingdings" w:hAnsi="Wingdings" w:hint="default"/>
        <w:sz w:val="3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7A705D01"/>
    <w:multiLevelType w:val="hybridMultilevel"/>
    <w:tmpl w:val="69C65D26"/>
    <w:lvl w:ilvl="0" w:tplc="F822B256">
      <w:start w:val="1"/>
      <w:numFmt w:val="decimal"/>
      <w:lvlText w:val="%1."/>
      <w:lvlJc w:val="left"/>
      <w:pPr>
        <w:tabs>
          <w:tab w:val="num" w:pos="720"/>
        </w:tabs>
        <w:ind w:left="720" w:hanging="360"/>
      </w:pPr>
    </w:lvl>
    <w:lvl w:ilvl="1" w:tplc="FD60D594" w:tentative="1">
      <w:start w:val="1"/>
      <w:numFmt w:val="decimal"/>
      <w:lvlText w:val="%2."/>
      <w:lvlJc w:val="left"/>
      <w:pPr>
        <w:tabs>
          <w:tab w:val="num" w:pos="1440"/>
        </w:tabs>
        <w:ind w:left="1440" w:hanging="360"/>
      </w:pPr>
    </w:lvl>
    <w:lvl w:ilvl="2" w:tplc="3AEC026C" w:tentative="1">
      <w:start w:val="1"/>
      <w:numFmt w:val="decimal"/>
      <w:lvlText w:val="%3."/>
      <w:lvlJc w:val="left"/>
      <w:pPr>
        <w:tabs>
          <w:tab w:val="num" w:pos="2160"/>
        </w:tabs>
        <w:ind w:left="2160" w:hanging="360"/>
      </w:pPr>
    </w:lvl>
    <w:lvl w:ilvl="3" w:tplc="20801CDA" w:tentative="1">
      <w:start w:val="1"/>
      <w:numFmt w:val="decimal"/>
      <w:lvlText w:val="%4."/>
      <w:lvlJc w:val="left"/>
      <w:pPr>
        <w:tabs>
          <w:tab w:val="num" w:pos="2880"/>
        </w:tabs>
        <w:ind w:left="2880" w:hanging="360"/>
      </w:pPr>
    </w:lvl>
    <w:lvl w:ilvl="4" w:tplc="5B78734E" w:tentative="1">
      <w:start w:val="1"/>
      <w:numFmt w:val="decimal"/>
      <w:lvlText w:val="%5."/>
      <w:lvlJc w:val="left"/>
      <w:pPr>
        <w:tabs>
          <w:tab w:val="num" w:pos="3600"/>
        </w:tabs>
        <w:ind w:left="3600" w:hanging="360"/>
      </w:pPr>
    </w:lvl>
    <w:lvl w:ilvl="5" w:tplc="1536090E" w:tentative="1">
      <w:start w:val="1"/>
      <w:numFmt w:val="decimal"/>
      <w:lvlText w:val="%6."/>
      <w:lvlJc w:val="left"/>
      <w:pPr>
        <w:tabs>
          <w:tab w:val="num" w:pos="4320"/>
        </w:tabs>
        <w:ind w:left="4320" w:hanging="360"/>
      </w:pPr>
    </w:lvl>
    <w:lvl w:ilvl="6" w:tplc="98F0B5E4" w:tentative="1">
      <w:start w:val="1"/>
      <w:numFmt w:val="decimal"/>
      <w:lvlText w:val="%7."/>
      <w:lvlJc w:val="left"/>
      <w:pPr>
        <w:tabs>
          <w:tab w:val="num" w:pos="5040"/>
        </w:tabs>
        <w:ind w:left="5040" w:hanging="360"/>
      </w:pPr>
    </w:lvl>
    <w:lvl w:ilvl="7" w:tplc="8CE80EF8" w:tentative="1">
      <w:start w:val="1"/>
      <w:numFmt w:val="decimal"/>
      <w:lvlText w:val="%8."/>
      <w:lvlJc w:val="left"/>
      <w:pPr>
        <w:tabs>
          <w:tab w:val="num" w:pos="5760"/>
        </w:tabs>
        <w:ind w:left="5760" w:hanging="360"/>
      </w:pPr>
    </w:lvl>
    <w:lvl w:ilvl="8" w:tplc="C5ACCC2C" w:tentative="1">
      <w:start w:val="1"/>
      <w:numFmt w:val="decimal"/>
      <w:lvlText w:val="%9."/>
      <w:lvlJc w:val="left"/>
      <w:pPr>
        <w:tabs>
          <w:tab w:val="num" w:pos="6480"/>
        </w:tabs>
        <w:ind w:left="6480" w:hanging="360"/>
      </w:pPr>
    </w:lvl>
  </w:abstractNum>
  <w:abstractNum w:abstractNumId="20" w15:restartNumberingAfterBreak="0">
    <w:nsid w:val="7BDE4282"/>
    <w:multiLevelType w:val="hybridMultilevel"/>
    <w:tmpl w:val="5E22A2A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1" w15:restartNumberingAfterBreak="0">
    <w:nsid w:val="7C755D47"/>
    <w:multiLevelType w:val="hybridMultilevel"/>
    <w:tmpl w:val="48F092AA"/>
    <w:lvl w:ilvl="0" w:tplc="9D822F8A">
      <w:start w:val="1"/>
      <w:numFmt w:val="bullet"/>
      <w:lvlText w:val=""/>
      <w:lvlJc w:val="left"/>
      <w:pPr>
        <w:ind w:left="644" w:hanging="360"/>
      </w:pPr>
      <w:rPr>
        <w:rFonts w:ascii="Wingdings" w:hAnsi="Wingdings" w:hint="default"/>
        <w:sz w:val="32"/>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1832285412">
    <w:abstractNumId w:val="8"/>
  </w:num>
  <w:num w:numId="2" w16cid:durableId="1226143437">
    <w:abstractNumId w:val="18"/>
  </w:num>
  <w:num w:numId="3" w16cid:durableId="1449349543">
    <w:abstractNumId w:val="5"/>
  </w:num>
  <w:num w:numId="4" w16cid:durableId="1107310533">
    <w:abstractNumId w:val="21"/>
  </w:num>
  <w:num w:numId="5" w16cid:durableId="984091830">
    <w:abstractNumId w:val="0"/>
  </w:num>
  <w:num w:numId="6" w16cid:durableId="1638367019">
    <w:abstractNumId w:val="9"/>
  </w:num>
  <w:num w:numId="7" w16cid:durableId="1753237930">
    <w:abstractNumId w:val="1"/>
  </w:num>
  <w:num w:numId="8" w16cid:durableId="1194533742">
    <w:abstractNumId w:val="6"/>
  </w:num>
  <w:num w:numId="9" w16cid:durableId="1855998014">
    <w:abstractNumId w:val="11"/>
  </w:num>
  <w:num w:numId="10" w16cid:durableId="1936745127">
    <w:abstractNumId w:val="16"/>
  </w:num>
  <w:num w:numId="11" w16cid:durableId="341319722">
    <w:abstractNumId w:val="3"/>
  </w:num>
  <w:num w:numId="12" w16cid:durableId="679284851">
    <w:abstractNumId w:val="13"/>
  </w:num>
  <w:num w:numId="13" w16cid:durableId="1349602764">
    <w:abstractNumId w:val="10"/>
  </w:num>
  <w:num w:numId="14" w16cid:durableId="2014529649">
    <w:abstractNumId w:val="15"/>
  </w:num>
  <w:num w:numId="15" w16cid:durableId="939144096">
    <w:abstractNumId w:val="14"/>
  </w:num>
  <w:num w:numId="16" w16cid:durableId="632634445">
    <w:abstractNumId w:val="4"/>
  </w:num>
  <w:num w:numId="17" w16cid:durableId="1562712689">
    <w:abstractNumId w:val="2"/>
  </w:num>
  <w:num w:numId="18" w16cid:durableId="1326979715">
    <w:abstractNumId w:val="12"/>
  </w:num>
  <w:num w:numId="19" w16cid:durableId="1500003676">
    <w:abstractNumId w:val="7"/>
  </w:num>
  <w:num w:numId="20" w16cid:durableId="1744838143">
    <w:abstractNumId w:val="20"/>
  </w:num>
  <w:num w:numId="21" w16cid:durableId="2006739149">
    <w:abstractNumId w:val="17"/>
  </w:num>
  <w:num w:numId="22" w16cid:durableId="559172898">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UBUET BAPTISTE">
    <w15:presenceInfo w15:providerId="AD" w15:userId="S::baptiste.dubuet@bourgognefranchecomte.fr::42e5ef5b-5652-494b-b0d2-1247eb34ad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2F2"/>
    <w:rsid w:val="00072F92"/>
    <w:rsid w:val="000749DB"/>
    <w:rsid w:val="000B3D64"/>
    <w:rsid w:val="000C62F2"/>
    <w:rsid w:val="000D456D"/>
    <w:rsid w:val="000E7E71"/>
    <w:rsid w:val="001024C3"/>
    <w:rsid w:val="00110E09"/>
    <w:rsid w:val="0017407E"/>
    <w:rsid w:val="00235398"/>
    <w:rsid w:val="00243156"/>
    <w:rsid w:val="00262B79"/>
    <w:rsid w:val="0027416F"/>
    <w:rsid w:val="00287598"/>
    <w:rsid w:val="002D36A1"/>
    <w:rsid w:val="002F0824"/>
    <w:rsid w:val="002F0B3D"/>
    <w:rsid w:val="003018C1"/>
    <w:rsid w:val="00363A42"/>
    <w:rsid w:val="003779AA"/>
    <w:rsid w:val="00387EF3"/>
    <w:rsid w:val="00431A2A"/>
    <w:rsid w:val="0044341F"/>
    <w:rsid w:val="0044384E"/>
    <w:rsid w:val="00474998"/>
    <w:rsid w:val="004A4139"/>
    <w:rsid w:val="004B67A1"/>
    <w:rsid w:val="004C228A"/>
    <w:rsid w:val="004E78BB"/>
    <w:rsid w:val="004F414A"/>
    <w:rsid w:val="00504C7D"/>
    <w:rsid w:val="005115FD"/>
    <w:rsid w:val="00513967"/>
    <w:rsid w:val="0052386D"/>
    <w:rsid w:val="00540C97"/>
    <w:rsid w:val="00591794"/>
    <w:rsid w:val="005B0736"/>
    <w:rsid w:val="005B1AAF"/>
    <w:rsid w:val="005C6D3A"/>
    <w:rsid w:val="005F7892"/>
    <w:rsid w:val="0061463B"/>
    <w:rsid w:val="00635AF7"/>
    <w:rsid w:val="00635DAC"/>
    <w:rsid w:val="006750A8"/>
    <w:rsid w:val="00686124"/>
    <w:rsid w:val="00692599"/>
    <w:rsid w:val="006949A7"/>
    <w:rsid w:val="006A3EB8"/>
    <w:rsid w:val="006F256E"/>
    <w:rsid w:val="007103B2"/>
    <w:rsid w:val="00717C7A"/>
    <w:rsid w:val="00720CBF"/>
    <w:rsid w:val="00746F27"/>
    <w:rsid w:val="007872C2"/>
    <w:rsid w:val="007B252D"/>
    <w:rsid w:val="007F4551"/>
    <w:rsid w:val="008158BF"/>
    <w:rsid w:val="008555A7"/>
    <w:rsid w:val="0085758B"/>
    <w:rsid w:val="008C0AB3"/>
    <w:rsid w:val="008F7D30"/>
    <w:rsid w:val="00905E38"/>
    <w:rsid w:val="0091211C"/>
    <w:rsid w:val="00927332"/>
    <w:rsid w:val="00940179"/>
    <w:rsid w:val="00977CBC"/>
    <w:rsid w:val="00A01EFE"/>
    <w:rsid w:val="00A25687"/>
    <w:rsid w:val="00A6520F"/>
    <w:rsid w:val="00A71837"/>
    <w:rsid w:val="00A762AD"/>
    <w:rsid w:val="00A92A15"/>
    <w:rsid w:val="00AB5772"/>
    <w:rsid w:val="00AC1F12"/>
    <w:rsid w:val="00AC4737"/>
    <w:rsid w:val="00AD3BFA"/>
    <w:rsid w:val="00B00D07"/>
    <w:rsid w:val="00B25C29"/>
    <w:rsid w:val="00B44F0B"/>
    <w:rsid w:val="00BB69CA"/>
    <w:rsid w:val="00BD56CA"/>
    <w:rsid w:val="00BD7233"/>
    <w:rsid w:val="00C3252C"/>
    <w:rsid w:val="00C61505"/>
    <w:rsid w:val="00C71B99"/>
    <w:rsid w:val="00C924DC"/>
    <w:rsid w:val="00CA410E"/>
    <w:rsid w:val="00CF4273"/>
    <w:rsid w:val="00D44F48"/>
    <w:rsid w:val="00D460FA"/>
    <w:rsid w:val="00DB5935"/>
    <w:rsid w:val="00DE10BD"/>
    <w:rsid w:val="00DE5B06"/>
    <w:rsid w:val="00E271B6"/>
    <w:rsid w:val="00E524BE"/>
    <w:rsid w:val="00E834CF"/>
    <w:rsid w:val="00E94B90"/>
    <w:rsid w:val="00EA5859"/>
    <w:rsid w:val="00EB58C5"/>
    <w:rsid w:val="00EE1D5C"/>
    <w:rsid w:val="00F02EF9"/>
    <w:rsid w:val="00F10D87"/>
    <w:rsid w:val="00F14F5B"/>
    <w:rsid w:val="00F21F54"/>
    <w:rsid w:val="00F337D4"/>
    <w:rsid w:val="00F47EF5"/>
    <w:rsid w:val="00F6461B"/>
    <w:rsid w:val="00F65C06"/>
    <w:rsid w:val="00F724E7"/>
    <w:rsid w:val="00FC56AC"/>
    <w:rsid w:val="00FE577C"/>
    <w:rsid w:val="00FE7D3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F1BA0A"/>
  <w15:chartTrackingRefBased/>
  <w15:docId w15:val="{C3A9D6CC-D6EB-CA40-88C7-7F6428DCD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Tabledesillustrations"/>
    <w:qFormat/>
    <w:rsid w:val="005F7892"/>
    <w:pPr>
      <w:jc w:val="both"/>
    </w:pPr>
    <w:rPr>
      <w:sz w:val="22"/>
      <w:szCs w:val="22"/>
    </w:rPr>
  </w:style>
  <w:style w:type="paragraph" w:styleId="Titre1">
    <w:name w:val="heading 1"/>
    <w:basedOn w:val="Normal"/>
    <w:next w:val="Normal"/>
    <w:link w:val="Titre1Car"/>
    <w:uiPriority w:val="9"/>
    <w:qFormat/>
    <w:rsid w:val="000D456D"/>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F4273"/>
    <w:pPr>
      <w:tabs>
        <w:tab w:val="center" w:pos="4536"/>
        <w:tab w:val="right" w:pos="9072"/>
      </w:tabs>
      <w:jc w:val="left"/>
    </w:pPr>
    <w:rPr>
      <w:sz w:val="24"/>
      <w:szCs w:val="24"/>
    </w:rPr>
  </w:style>
  <w:style w:type="character" w:customStyle="1" w:styleId="En-tteCar">
    <w:name w:val="En-tête Car"/>
    <w:basedOn w:val="Policepardfaut"/>
    <w:link w:val="En-tte"/>
    <w:uiPriority w:val="99"/>
    <w:rsid w:val="00CF4273"/>
  </w:style>
  <w:style w:type="paragraph" w:styleId="Pieddepage">
    <w:name w:val="footer"/>
    <w:basedOn w:val="Normal"/>
    <w:link w:val="PieddepageCar"/>
    <w:uiPriority w:val="99"/>
    <w:unhideWhenUsed/>
    <w:rsid w:val="00CF4273"/>
    <w:pPr>
      <w:tabs>
        <w:tab w:val="center" w:pos="4536"/>
        <w:tab w:val="right" w:pos="9072"/>
      </w:tabs>
      <w:jc w:val="left"/>
    </w:pPr>
    <w:rPr>
      <w:sz w:val="24"/>
      <w:szCs w:val="24"/>
    </w:rPr>
  </w:style>
  <w:style w:type="character" w:customStyle="1" w:styleId="PieddepageCar">
    <w:name w:val="Pied de page Car"/>
    <w:basedOn w:val="Policepardfaut"/>
    <w:link w:val="Pieddepage"/>
    <w:uiPriority w:val="99"/>
    <w:rsid w:val="00CF4273"/>
  </w:style>
  <w:style w:type="paragraph" w:styleId="Tabledesillustrations">
    <w:name w:val="table of figures"/>
    <w:basedOn w:val="Normal"/>
    <w:next w:val="Normal"/>
    <w:link w:val="TabledesillustrationsCar"/>
    <w:uiPriority w:val="99"/>
    <w:unhideWhenUsed/>
    <w:rsid w:val="00CF4273"/>
  </w:style>
  <w:style w:type="character" w:styleId="Numrodepage">
    <w:name w:val="page number"/>
    <w:basedOn w:val="Policepardfaut"/>
    <w:uiPriority w:val="99"/>
    <w:semiHidden/>
    <w:unhideWhenUsed/>
    <w:rsid w:val="00E834CF"/>
  </w:style>
  <w:style w:type="paragraph" w:styleId="TM1">
    <w:name w:val="toc 1"/>
    <w:next w:val="Normal"/>
    <w:uiPriority w:val="39"/>
    <w:qFormat/>
    <w:rsid w:val="000D456D"/>
    <w:pPr>
      <w:spacing w:before="120" w:after="120"/>
    </w:pPr>
    <w:rPr>
      <w:rFonts w:ascii="ITC Officina Serif" w:eastAsia="Times New Roman" w:hAnsi="ITC Officina Serif" w:cs="Times New Roman"/>
      <w:b/>
      <w:bCs/>
      <w:caps/>
      <w:sz w:val="22"/>
      <w:szCs w:val="20"/>
      <w:lang w:eastAsia="fr-FR"/>
    </w:rPr>
  </w:style>
  <w:style w:type="paragraph" w:styleId="TM2">
    <w:name w:val="toc 2"/>
    <w:basedOn w:val="Normal"/>
    <w:next w:val="Normal"/>
    <w:autoRedefine/>
    <w:uiPriority w:val="39"/>
    <w:qFormat/>
    <w:rsid w:val="000D456D"/>
    <w:pPr>
      <w:tabs>
        <w:tab w:val="right" w:leader="dot" w:pos="9401"/>
      </w:tabs>
      <w:ind w:left="220"/>
      <w:jc w:val="left"/>
    </w:pPr>
    <w:rPr>
      <w:rFonts w:ascii="Arial" w:eastAsia="Times New Roman" w:hAnsi="Arial" w:cs="Arial"/>
      <w:smallCaps/>
      <w:noProof/>
      <w:sz w:val="20"/>
      <w:szCs w:val="20"/>
      <w:lang w:eastAsia="fr-FR"/>
    </w:rPr>
  </w:style>
  <w:style w:type="character" w:styleId="Lienhypertexte">
    <w:name w:val="Hyperlink"/>
    <w:uiPriority w:val="99"/>
    <w:rsid w:val="000D456D"/>
    <w:rPr>
      <w:color w:val="0000FF"/>
      <w:u w:val="single"/>
    </w:rPr>
  </w:style>
  <w:style w:type="character" w:customStyle="1" w:styleId="Titre1Car">
    <w:name w:val="Titre 1 Car"/>
    <w:basedOn w:val="Policepardfaut"/>
    <w:link w:val="Titre1"/>
    <w:uiPriority w:val="9"/>
    <w:rsid w:val="000D456D"/>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0D456D"/>
    <w:pPr>
      <w:spacing w:before="0" w:line="276" w:lineRule="auto"/>
      <w:jc w:val="left"/>
      <w:outlineLvl w:val="9"/>
    </w:pPr>
    <w:rPr>
      <w:rFonts w:ascii="Arial" w:hAnsi="Arial" w:cs="Arial"/>
      <w:b/>
      <w:bCs/>
      <w:sz w:val="28"/>
      <w:szCs w:val="28"/>
      <w:lang w:eastAsia="fr-FR"/>
    </w:rPr>
  </w:style>
  <w:style w:type="character" w:styleId="Mentionnonrsolue">
    <w:name w:val="Unresolved Mention"/>
    <w:basedOn w:val="Policepardfaut"/>
    <w:uiPriority w:val="99"/>
    <w:semiHidden/>
    <w:unhideWhenUsed/>
    <w:rsid w:val="0044341F"/>
    <w:rPr>
      <w:color w:val="605E5C"/>
      <w:shd w:val="clear" w:color="auto" w:fill="E1DFDD"/>
    </w:rPr>
  </w:style>
  <w:style w:type="paragraph" w:styleId="Paragraphedeliste">
    <w:name w:val="List Paragraph"/>
    <w:basedOn w:val="Normal"/>
    <w:uiPriority w:val="34"/>
    <w:qFormat/>
    <w:rsid w:val="002D36A1"/>
    <w:pPr>
      <w:ind w:left="720"/>
      <w:contextualSpacing/>
    </w:pPr>
  </w:style>
  <w:style w:type="paragraph" w:styleId="Notedebasdepage">
    <w:name w:val="footnote text"/>
    <w:basedOn w:val="Normal"/>
    <w:link w:val="NotedebasdepageCar"/>
    <w:uiPriority w:val="99"/>
    <w:semiHidden/>
    <w:unhideWhenUsed/>
    <w:rsid w:val="00977CBC"/>
    <w:rPr>
      <w:sz w:val="20"/>
      <w:szCs w:val="20"/>
    </w:rPr>
  </w:style>
  <w:style w:type="character" w:customStyle="1" w:styleId="NotedebasdepageCar">
    <w:name w:val="Note de bas de page Car"/>
    <w:basedOn w:val="Policepardfaut"/>
    <w:link w:val="Notedebasdepage"/>
    <w:uiPriority w:val="99"/>
    <w:semiHidden/>
    <w:rsid w:val="00977CBC"/>
    <w:rPr>
      <w:sz w:val="20"/>
      <w:szCs w:val="20"/>
    </w:rPr>
  </w:style>
  <w:style w:type="character" w:styleId="Appelnotedebasdep">
    <w:name w:val="footnote reference"/>
    <w:basedOn w:val="Policepardfaut"/>
    <w:uiPriority w:val="99"/>
    <w:unhideWhenUsed/>
    <w:rsid w:val="00977CBC"/>
    <w:rPr>
      <w:vertAlign w:val="superscript"/>
    </w:rPr>
  </w:style>
  <w:style w:type="paragraph" w:customStyle="1" w:styleId="Style1">
    <w:name w:val="Style1"/>
    <w:basedOn w:val="Tabledesillustrations"/>
    <w:link w:val="Style1Car"/>
    <w:qFormat/>
    <w:rsid w:val="00F724E7"/>
    <w:pPr>
      <w:numPr>
        <w:numId w:val="16"/>
      </w:numPr>
    </w:pPr>
    <w:rPr>
      <w:rFonts w:ascii="Arial" w:eastAsiaTheme="majorEastAsia" w:hAnsi="Arial" w:cs="Arial"/>
      <w:b/>
      <w:bCs/>
      <w:color w:val="248146"/>
      <w:sz w:val="32"/>
      <w:szCs w:val="32"/>
      <w:lang w:eastAsia="fr-FR"/>
    </w:rPr>
  </w:style>
  <w:style w:type="character" w:customStyle="1" w:styleId="TabledesillustrationsCar">
    <w:name w:val="Table des illustrations Car"/>
    <w:basedOn w:val="Policepardfaut"/>
    <w:link w:val="Tabledesillustrations"/>
    <w:uiPriority w:val="99"/>
    <w:rsid w:val="00F724E7"/>
    <w:rPr>
      <w:sz w:val="22"/>
      <w:szCs w:val="22"/>
    </w:rPr>
  </w:style>
  <w:style w:type="character" w:customStyle="1" w:styleId="Style1Car">
    <w:name w:val="Style1 Car"/>
    <w:basedOn w:val="TabledesillustrationsCar"/>
    <w:link w:val="Style1"/>
    <w:rsid w:val="00F724E7"/>
    <w:rPr>
      <w:rFonts w:ascii="Arial" w:eastAsiaTheme="majorEastAsia" w:hAnsi="Arial" w:cs="Arial"/>
      <w:b/>
      <w:bCs/>
      <w:color w:val="248146"/>
      <w:sz w:val="32"/>
      <w:szCs w:val="32"/>
      <w:lang w:eastAsia="fr-FR"/>
    </w:rPr>
  </w:style>
  <w:style w:type="paragraph" w:styleId="Sous-titre">
    <w:name w:val="Subtitle"/>
    <w:basedOn w:val="Normal"/>
    <w:next w:val="Normal"/>
    <w:link w:val="Sous-titreCar"/>
    <w:uiPriority w:val="11"/>
    <w:qFormat/>
    <w:rsid w:val="00235398"/>
    <w:pPr>
      <w:numPr>
        <w:ilvl w:val="1"/>
      </w:numPr>
      <w:spacing w:after="160"/>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235398"/>
    <w:rPr>
      <w:rFonts w:eastAsiaTheme="minorEastAsia"/>
      <w:color w:val="5A5A5A" w:themeColor="text1" w:themeTint="A5"/>
      <w:spacing w:val="15"/>
      <w:sz w:val="22"/>
      <w:szCs w:val="22"/>
    </w:rPr>
  </w:style>
  <w:style w:type="character" w:styleId="Marquedecommentaire">
    <w:name w:val="annotation reference"/>
    <w:basedOn w:val="Policepardfaut"/>
    <w:uiPriority w:val="99"/>
    <w:semiHidden/>
    <w:unhideWhenUsed/>
    <w:rsid w:val="002F0824"/>
    <w:rPr>
      <w:sz w:val="16"/>
      <w:szCs w:val="16"/>
    </w:rPr>
  </w:style>
  <w:style w:type="paragraph" w:styleId="Commentaire">
    <w:name w:val="annotation text"/>
    <w:basedOn w:val="Normal"/>
    <w:link w:val="CommentaireCar"/>
    <w:uiPriority w:val="99"/>
    <w:unhideWhenUsed/>
    <w:rsid w:val="002F0824"/>
    <w:rPr>
      <w:sz w:val="20"/>
      <w:szCs w:val="20"/>
    </w:rPr>
  </w:style>
  <w:style w:type="character" w:customStyle="1" w:styleId="CommentaireCar">
    <w:name w:val="Commentaire Car"/>
    <w:basedOn w:val="Policepardfaut"/>
    <w:link w:val="Commentaire"/>
    <w:uiPriority w:val="99"/>
    <w:rsid w:val="002F0824"/>
    <w:rPr>
      <w:sz w:val="20"/>
      <w:szCs w:val="20"/>
    </w:rPr>
  </w:style>
  <w:style w:type="paragraph" w:styleId="Objetducommentaire">
    <w:name w:val="annotation subject"/>
    <w:basedOn w:val="Commentaire"/>
    <w:next w:val="Commentaire"/>
    <w:link w:val="ObjetducommentaireCar"/>
    <w:uiPriority w:val="99"/>
    <w:semiHidden/>
    <w:unhideWhenUsed/>
    <w:rsid w:val="002F0824"/>
    <w:rPr>
      <w:b/>
      <w:bCs/>
    </w:rPr>
  </w:style>
  <w:style w:type="character" w:customStyle="1" w:styleId="ObjetducommentaireCar">
    <w:name w:val="Objet du commentaire Car"/>
    <w:basedOn w:val="CommentaireCar"/>
    <w:link w:val="Objetducommentaire"/>
    <w:uiPriority w:val="99"/>
    <w:semiHidden/>
    <w:rsid w:val="002F082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76245">
      <w:bodyDiv w:val="1"/>
      <w:marLeft w:val="0"/>
      <w:marRight w:val="0"/>
      <w:marTop w:val="0"/>
      <w:marBottom w:val="0"/>
      <w:divBdr>
        <w:top w:val="none" w:sz="0" w:space="0" w:color="auto"/>
        <w:left w:val="none" w:sz="0" w:space="0" w:color="auto"/>
        <w:bottom w:val="none" w:sz="0" w:space="0" w:color="auto"/>
        <w:right w:val="none" w:sz="0" w:space="0" w:color="auto"/>
      </w:divBdr>
      <w:divsChild>
        <w:div w:id="988939538">
          <w:marLeft w:val="547"/>
          <w:marRight w:val="0"/>
          <w:marTop w:val="0"/>
          <w:marBottom w:val="0"/>
          <w:divBdr>
            <w:top w:val="none" w:sz="0" w:space="0" w:color="auto"/>
            <w:left w:val="none" w:sz="0" w:space="0" w:color="auto"/>
            <w:bottom w:val="none" w:sz="0" w:space="0" w:color="auto"/>
            <w:right w:val="none" w:sz="0" w:space="0" w:color="auto"/>
          </w:divBdr>
        </w:div>
      </w:divsChild>
    </w:div>
    <w:div w:id="294260795">
      <w:bodyDiv w:val="1"/>
      <w:marLeft w:val="0"/>
      <w:marRight w:val="0"/>
      <w:marTop w:val="0"/>
      <w:marBottom w:val="0"/>
      <w:divBdr>
        <w:top w:val="none" w:sz="0" w:space="0" w:color="auto"/>
        <w:left w:val="none" w:sz="0" w:space="0" w:color="auto"/>
        <w:bottom w:val="none" w:sz="0" w:space="0" w:color="auto"/>
        <w:right w:val="none" w:sz="0" w:space="0" w:color="auto"/>
      </w:divBdr>
    </w:div>
    <w:div w:id="1326395393">
      <w:bodyDiv w:val="1"/>
      <w:marLeft w:val="0"/>
      <w:marRight w:val="0"/>
      <w:marTop w:val="0"/>
      <w:marBottom w:val="0"/>
      <w:divBdr>
        <w:top w:val="none" w:sz="0" w:space="0" w:color="auto"/>
        <w:left w:val="none" w:sz="0" w:space="0" w:color="auto"/>
        <w:bottom w:val="none" w:sz="0" w:space="0" w:color="auto"/>
        <w:right w:val="none" w:sz="0" w:space="0" w:color="auto"/>
      </w:divBdr>
    </w:div>
    <w:div w:id="1881896933">
      <w:bodyDiv w:val="1"/>
      <w:marLeft w:val="0"/>
      <w:marRight w:val="0"/>
      <w:marTop w:val="0"/>
      <w:marBottom w:val="0"/>
      <w:divBdr>
        <w:top w:val="none" w:sz="0" w:space="0" w:color="auto"/>
        <w:left w:val="none" w:sz="0" w:space="0" w:color="auto"/>
        <w:bottom w:val="none" w:sz="0" w:space="0" w:color="auto"/>
        <w:right w:val="none" w:sz="0" w:space="0" w:color="auto"/>
      </w:divBdr>
    </w:div>
    <w:div w:id="189419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www.europe-bfc.eu/" TargetMode="External"/><Relationship Id="rId18" Type="http://schemas.openxmlformats.org/officeDocument/2006/relationships/hyperlink" Target="https://ec.europa.eu/eip/agriculture/en"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europe-bfc.eu/" TargetMode="External"/><Relationship Id="rId17" Type="http://schemas.openxmlformats.org/officeDocument/2006/relationships/hyperlink" Target="http://ec.europa.eu/eip/agriculture%20/content/EIPAGRISP"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europe-bfc.e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mailto:feader.pei@bourgognefranchecomte.fr" TargetMode="External"/><Relationship Id="rId23" Type="http://schemas.openxmlformats.org/officeDocument/2006/relationships/fontTable" Target="fontTable.xml"/><Relationship Id="rId10" Type="http://schemas.microsoft.com/office/2016/09/relationships/commentsIds" Target="commentsIds.xml"/><Relationship Id="rId19" Type="http://schemas.openxmlformats.org/officeDocument/2006/relationships/hyperlink" Target="https://www.reseaurural.fr/le-partenariat-europeen-pour-linnovation-agri" TargetMode="Externa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mailto:feader.pei@bourgognefranchecomte.fr"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326E7-8E99-B04B-A205-BBF7DCB50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433</TotalTime>
  <Pages>9</Pages>
  <Words>2671</Words>
  <Characters>14696</Characters>
  <Application>Microsoft Office Word</Application>
  <DocSecurity>0</DocSecurity>
  <Lines>122</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SANTOS CLARA</dc:creator>
  <cp:keywords/>
  <dc:description/>
  <cp:lastModifiedBy>DUBUET BAPTISTE</cp:lastModifiedBy>
  <cp:revision>18</cp:revision>
  <dcterms:created xsi:type="dcterms:W3CDTF">2023-05-22T09:02:00Z</dcterms:created>
  <dcterms:modified xsi:type="dcterms:W3CDTF">2025-09-18T13:42:00Z</dcterms:modified>
</cp:coreProperties>
</file>